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58" w:type="dxa"/>
        <w:jc w:val="center"/>
        <w:tblLayout w:type="fixed"/>
        <w:tblCellMar>
          <w:top w:w="0" w:type="dxa"/>
          <w:left w:w="108" w:type="dxa"/>
          <w:bottom w:w="0" w:type="dxa"/>
          <w:right w:w="108" w:type="dxa"/>
        </w:tblCellMar>
      </w:tblPr>
      <w:tblGrid>
        <w:gridCol w:w="4124"/>
        <w:gridCol w:w="2266"/>
        <w:gridCol w:w="4468"/>
      </w:tblGrid>
      <w:tr w14:paraId="03E4E7B4">
        <w:tblPrEx>
          <w:tblCellMar>
            <w:top w:w="0" w:type="dxa"/>
            <w:left w:w="108" w:type="dxa"/>
            <w:bottom w:w="0" w:type="dxa"/>
            <w:right w:w="108" w:type="dxa"/>
          </w:tblCellMar>
        </w:tblPrEx>
        <w:trPr>
          <w:trHeight w:val="2977" w:hRule="atLeast"/>
          <w:jc w:val="center"/>
        </w:trPr>
        <w:tc>
          <w:tcPr>
            <w:tcW w:w="4124" w:type="dxa"/>
          </w:tcPr>
          <w:p w14:paraId="798D58D5">
            <w:pPr>
              <w:shd w:val="clear" w:color="auto" w:fill="FFFFFF"/>
              <w:ind w:right="-181"/>
              <w:jc w:val="center"/>
              <w:rPr>
                <w:b/>
                <w:caps/>
                <w:sz w:val="24"/>
                <w:szCs w:val="24"/>
                <w:lang w:val="en-US"/>
              </w:rPr>
            </w:pPr>
            <w:r>
              <w:rPr>
                <w:b/>
                <w:caps/>
                <w:sz w:val="24"/>
                <w:szCs w:val="24"/>
                <w:lang w:val="en-US"/>
              </w:rPr>
              <w:t>Republica Moldova</w:t>
            </w:r>
          </w:p>
          <w:p w14:paraId="0BAE745D">
            <w:pPr>
              <w:shd w:val="clear" w:color="auto" w:fill="FFFFFF"/>
              <w:ind w:right="-181"/>
              <w:jc w:val="center"/>
              <w:rPr>
                <w:b/>
                <w:caps/>
                <w:sz w:val="24"/>
                <w:szCs w:val="24"/>
                <w:lang w:val="en-US"/>
              </w:rPr>
            </w:pPr>
            <w:r>
              <w:rPr>
                <w:b/>
                <w:caps/>
                <w:sz w:val="24"/>
                <w:szCs w:val="24"/>
                <w:lang w:val="en-US"/>
              </w:rPr>
              <w:t>RAIOnul Sîngerei</w:t>
            </w:r>
          </w:p>
          <w:p w14:paraId="63FEEDD7">
            <w:pPr>
              <w:shd w:val="clear" w:color="auto" w:fill="FFFFFF"/>
              <w:ind w:right="-181"/>
              <w:jc w:val="center"/>
              <w:rPr>
                <w:b/>
                <w:caps/>
                <w:sz w:val="24"/>
                <w:szCs w:val="24"/>
                <w:lang w:val="en-US"/>
              </w:rPr>
            </w:pPr>
            <w:r>
              <w:rPr>
                <w:b/>
                <w:caps/>
                <w:sz w:val="24"/>
                <w:szCs w:val="24"/>
                <w:lang w:val="en-US"/>
              </w:rPr>
              <w:t>S. GRIGORĂUCA</w:t>
            </w:r>
          </w:p>
          <w:p w14:paraId="2A56D492">
            <w:pPr>
              <w:shd w:val="clear" w:color="auto" w:fill="FFFFFF"/>
              <w:ind w:right="-181"/>
              <w:jc w:val="center"/>
              <w:rPr>
                <w:b/>
                <w:caps/>
                <w:sz w:val="24"/>
                <w:szCs w:val="24"/>
                <w:lang w:val="en-GB"/>
              </w:rPr>
            </w:pPr>
            <w:r>
              <w:rPr>
                <w:b/>
                <w:caps/>
                <w:sz w:val="24"/>
                <w:szCs w:val="24"/>
                <w:lang w:val="en-US"/>
              </w:rPr>
              <w:t>Consiliul Local,</w:t>
            </w:r>
          </w:p>
          <w:p w14:paraId="1DD66F09">
            <w:pPr>
              <w:shd w:val="clear" w:color="auto" w:fill="FFFFFF"/>
              <w:ind w:right="-181"/>
              <w:jc w:val="center"/>
              <w:rPr>
                <w:b/>
                <w:caps/>
                <w:sz w:val="24"/>
                <w:szCs w:val="24"/>
                <w:lang w:val="en-US"/>
              </w:rPr>
            </w:pPr>
            <w:r>
              <w:rPr>
                <w:b/>
                <w:caps/>
                <w:sz w:val="24"/>
                <w:szCs w:val="24"/>
                <w:lang w:val="en-US"/>
              </w:rPr>
              <w:t>PRIMĂRIA COMUNEI</w:t>
            </w:r>
          </w:p>
          <w:p w14:paraId="541D47AD">
            <w:pPr>
              <w:shd w:val="clear" w:color="auto" w:fill="FFFFFF"/>
              <w:ind w:right="-181"/>
              <w:jc w:val="center"/>
              <w:rPr>
                <w:b/>
                <w:caps/>
                <w:sz w:val="24"/>
                <w:szCs w:val="24"/>
                <w:lang w:val="en-US"/>
              </w:rPr>
            </w:pPr>
            <w:r>
              <w:rPr>
                <w:b/>
                <w:caps/>
                <w:sz w:val="24"/>
                <w:szCs w:val="24"/>
                <w:lang w:val="en-US"/>
              </w:rPr>
              <w:t>GRIGORĂUCA</w:t>
            </w:r>
          </w:p>
          <w:p w14:paraId="6788E470">
            <w:pPr>
              <w:shd w:val="clear" w:color="auto" w:fill="FFFFFF"/>
              <w:ind w:right="-113"/>
              <w:jc w:val="center"/>
              <w:rPr>
                <w:b/>
                <w:caps/>
                <w:sz w:val="24"/>
                <w:szCs w:val="24"/>
                <w:lang w:val="en-US"/>
              </w:rPr>
            </w:pPr>
            <w:r>
              <w:rPr>
                <w:b/>
                <w:caps/>
                <w:sz w:val="24"/>
                <w:szCs w:val="24"/>
                <w:lang w:val="en-US"/>
              </w:rPr>
              <w:t>md-6225</w:t>
            </w:r>
          </w:p>
          <w:p w14:paraId="67BA27CE">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5793A68A">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6"/>
                <w:b/>
                <w:sz w:val="24"/>
                <w:szCs w:val="24"/>
                <w:lang w:val="en-US"/>
              </w:rPr>
              <w:t>grigoraucaprimaria@gmail.com</w:t>
            </w:r>
            <w:r>
              <w:rPr>
                <w:rStyle w:val="6"/>
                <w:b/>
                <w:sz w:val="24"/>
                <w:szCs w:val="24"/>
                <w:lang w:val="en-US"/>
              </w:rPr>
              <w:fldChar w:fldCharType="end"/>
            </w:r>
          </w:p>
          <w:p w14:paraId="1DB3BD04">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6"/>
                <w:b/>
                <w:sz w:val="24"/>
                <w:szCs w:val="24"/>
                <w:lang w:val="en-US"/>
              </w:rPr>
              <w:t>primaria.grigorauca@apl.gov.md</w:t>
            </w:r>
            <w:r>
              <w:rPr>
                <w:rStyle w:val="6"/>
                <w:b/>
                <w:sz w:val="24"/>
                <w:szCs w:val="24"/>
                <w:lang w:val="en-US"/>
              </w:rPr>
              <w:fldChar w:fldCharType="end"/>
            </w:r>
          </w:p>
          <w:p w14:paraId="543CB9C1">
            <w:pPr>
              <w:pStyle w:val="18"/>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118745</wp:posOffset>
                      </wp:positionV>
                      <wp:extent cx="6695440" cy="0"/>
                      <wp:effectExtent l="0" t="19050" r="29210" b="1905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35pt;height:0pt;width:527.2pt;z-index:251659264;mso-width-relative:page;mso-height-relative:page;" filled="f" stroked="t" coordsize="21600,21600" o:gfxdata="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s2N6t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6A6988B2">
            <w:pPr>
              <w:pStyle w:val="18"/>
              <w:rPr>
                <w:sz w:val="24"/>
                <w:szCs w:val="24"/>
                <w:lang w:val="en-US"/>
              </w:rPr>
            </w:pPr>
          </w:p>
          <w:p w14:paraId="51563815">
            <w:pPr>
              <w:pStyle w:val="18"/>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p w14:paraId="2B1023A2">
            <w:pPr>
              <w:rPr>
                <w:lang w:val="en-US"/>
              </w:rPr>
            </w:pPr>
          </w:p>
          <w:p w14:paraId="18FD7BE8">
            <w:pPr>
              <w:rPr>
                <w:lang w:val="en-US"/>
              </w:rPr>
            </w:pPr>
          </w:p>
          <w:p w14:paraId="017CE7A1">
            <w:pPr>
              <w:rPr>
                <w:lang w:val="en-US"/>
              </w:rPr>
            </w:pPr>
          </w:p>
          <w:p w14:paraId="34A34CF8">
            <w:pPr>
              <w:rPr>
                <w:lang w:val="en-US"/>
              </w:rPr>
            </w:pPr>
          </w:p>
          <w:p w14:paraId="04CB1E40">
            <w:pPr>
              <w:rPr>
                <w:lang w:val="en-US"/>
              </w:rPr>
            </w:pPr>
          </w:p>
          <w:p w14:paraId="5321EB80">
            <w:pPr>
              <w:rPr>
                <w:lang w:val="en-US"/>
              </w:rPr>
            </w:pPr>
          </w:p>
          <w:p w14:paraId="444FC857">
            <w:pPr>
              <w:rPr>
                <w:lang w:val="en-US"/>
              </w:rPr>
            </w:pPr>
          </w:p>
          <w:p w14:paraId="0D8C0564">
            <w:pPr>
              <w:rPr>
                <w:lang w:val="en-US"/>
              </w:rPr>
            </w:pPr>
          </w:p>
          <w:p w14:paraId="5B43ECF1">
            <w:pPr>
              <w:rPr>
                <w:lang w:val="en-US"/>
              </w:rPr>
            </w:pPr>
          </w:p>
          <w:p w14:paraId="5D6FCC86">
            <w:pPr>
              <w:rPr>
                <w:lang w:val="en-US"/>
              </w:rPr>
            </w:pPr>
          </w:p>
          <w:p w14:paraId="642BF2C8">
            <w:pPr>
              <w:rPr>
                <w:lang w:val="en-US"/>
              </w:rPr>
            </w:pPr>
          </w:p>
          <w:p w14:paraId="705F7DD2">
            <w:pPr>
              <w:rPr>
                <w:lang w:val="en-US"/>
              </w:rPr>
            </w:pPr>
          </w:p>
          <w:p w14:paraId="6D758E86">
            <w:pPr>
              <w:ind w:firstLine="708"/>
              <w:rPr>
                <w:lang w:val="en-US"/>
              </w:rPr>
            </w:pPr>
          </w:p>
        </w:tc>
        <w:tc>
          <w:tcPr>
            <w:tcW w:w="4468" w:type="dxa"/>
          </w:tcPr>
          <w:p w14:paraId="7DB5A6E4">
            <w:pPr>
              <w:shd w:val="clear" w:color="auto" w:fill="FFFFFF"/>
              <w:ind w:right="-95"/>
              <w:jc w:val="center"/>
              <w:rPr>
                <w:b/>
                <w:caps/>
                <w:sz w:val="24"/>
                <w:szCs w:val="24"/>
              </w:rPr>
            </w:pPr>
            <w:r>
              <w:rPr>
                <w:b/>
                <w:caps/>
                <w:sz w:val="24"/>
                <w:szCs w:val="24"/>
              </w:rPr>
              <w:t>Республика Молдова</w:t>
            </w:r>
          </w:p>
          <w:p w14:paraId="000A65C1">
            <w:pPr>
              <w:shd w:val="clear" w:color="auto" w:fill="FFFFFF"/>
              <w:ind w:right="-95"/>
              <w:jc w:val="center"/>
              <w:rPr>
                <w:b/>
                <w:caps/>
                <w:sz w:val="24"/>
                <w:szCs w:val="24"/>
              </w:rPr>
            </w:pPr>
            <w:r>
              <w:rPr>
                <w:b/>
                <w:caps/>
                <w:sz w:val="24"/>
                <w:szCs w:val="24"/>
              </w:rPr>
              <w:t>РАЙОн Сынжерей</w:t>
            </w:r>
          </w:p>
          <w:p w14:paraId="1063A229">
            <w:pPr>
              <w:shd w:val="clear" w:color="auto" w:fill="FFFFFF"/>
              <w:tabs>
                <w:tab w:val="left" w:pos="0"/>
              </w:tabs>
              <w:ind w:right="-95"/>
              <w:jc w:val="center"/>
              <w:rPr>
                <w:b/>
                <w:caps/>
                <w:sz w:val="24"/>
                <w:szCs w:val="24"/>
              </w:rPr>
            </w:pPr>
            <w:r>
              <w:rPr>
                <w:b/>
                <w:caps/>
                <w:sz w:val="24"/>
                <w:szCs w:val="24"/>
              </w:rPr>
              <w:t>С. григорэука</w:t>
            </w:r>
          </w:p>
          <w:p w14:paraId="171331DF">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2D4CE921">
            <w:pPr>
              <w:shd w:val="clear" w:color="auto" w:fill="FFFFFF"/>
              <w:tabs>
                <w:tab w:val="left" w:pos="0"/>
              </w:tabs>
              <w:ind w:right="-95"/>
              <w:jc w:val="center"/>
              <w:rPr>
                <w:b/>
                <w:caps/>
                <w:sz w:val="24"/>
                <w:szCs w:val="24"/>
              </w:rPr>
            </w:pPr>
            <w:r>
              <w:rPr>
                <w:b/>
                <w:caps/>
                <w:sz w:val="24"/>
                <w:szCs w:val="24"/>
              </w:rPr>
              <w:t>примэрия комМУНЫ</w:t>
            </w:r>
          </w:p>
          <w:p w14:paraId="77E746C0">
            <w:pPr>
              <w:shd w:val="clear" w:color="auto" w:fill="FFFFFF"/>
              <w:tabs>
                <w:tab w:val="left" w:pos="0"/>
              </w:tabs>
              <w:ind w:right="-95"/>
              <w:jc w:val="center"/>
              <w:rPr>
                <w:b/>
                <w:caps/>
                <w:sz w:val="24"/>
                <w:szCs w:val="24"/>
              </w:rPr>
            </w:pPr>
            <w:r>
              <w:rPr>
                <w:b/>
                <w:caps/>
                <w:sz w:val="24"/>
                <w:szCs w:val="24"/>
              </w:rPr>
              <w:t>григорэука</w:t>
            </w:r>
          </w:p>
          <w:p w14:paraId="7FC9AA76">
            <w:pPr>
              <w:shd w:val="clear" w:color="auto" w:fill="FFFFFF"/>
              <w:jc w:val="center"/>
              <w:rPr>
                <w:b/>
                <w:caps/>
                <w:sz w:val="24"/>
                <w:szCs w:val="24"/>
              </w:rPr>
            </w:pPr>
            <w:r>
              <w:rPr>
                <w:b/>
                <w:caps/>
                <w:sz w:val="24"/>
                <w:szCs w:val="24"/>
              </w:rPr>
              <w:t>md-6225</w:t>
            </w:r>
          </w:p>
          <w:p w14:paraId="4CA11512">
            <w:pPr>
              <w:shd w:val="clear" w:color="auto" w:fill="FFFFFF"/>
              <w:jc w:val="center"/>
              <w:rPr>
                <w:b/>
                <w:caps/>
                <w:sz w:val="24"/>
                <w:szCs w:val="24"/>
              </w:rPr>
            </w:pPr>
            <w:r>
              <w:rPr>
                <w:b/>
                <w:sz w:val="24"/>
                <w:szCs w:val="24"/>
              </w:rPr>
              <w:t xml:space="preserve">тел/факс </w:t>
            </w:r>
            <w:r>
              <w:rPr>
                <w:b/>
                <w:caps/>
                <w:sz w:val="24"/>
                <w:szCs w:val="24"/>
              </w:rPr>
              <w:t>0-262-51-6-80</w:t>
            </w:r>
          </w:p>
          <w:p w14:paraId="6150F9F0">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6"/>
                <w:b/>
                <w:sz w:val="24"/>
                <w:szCs w:val="24"/>
              </w:rPr>
              <w:t>grigoraucaprimaria@gmail.com</w:t>
            </w:r>
            <w:r>
              <w:rPr>
                <w:rStyle w:val="6"/>
                <w:b/>
                <w:sz w:val="24"/>
                <w:szCs w:val="24"/>
              </w:rPr>
              <w:fldChar w:fldCharType="end"/>
            </w:r>
          </w:p>
          <w:p w14:paraId="32BEC47D">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6"/>
                <w:b/>
                <w:sz w:val="24"/>
                <w:szCs w:val="24"/>
              </w:rPr>
              <w:t>primaria.grigorauca@apl.gov.md</w:t>
            </w:r>
            <w:r>
              <w:rPr>
                <w:rStyle w:val="6"/>
                <w:b/>
                <w:sz w:val="24"/>
                <w:szCs w:val="24"/>
              </w:rPr>
              <w:fldChar w:fldCharType="end"/>
            </w:r>
          </w:p>
          <w:p w14:paraId="7AE17449">
            <w:pPr>
              <w:shd w:val="clear" w:color="auto" w:fill="FFFFFF"/>
              <w:ind w:right="-144"/>
              <w:jc w:val="center"/>
              <w:rPr>
                <w:b/>
                <w:sz w:val="24"/>
                <w:szCs w:val="24"/>
              </w:rPr>
            </w:pPr>
          </w:p>
          <w:p w14:paraId="10A0758D">
            <w:pPr>
              <w:pStyle w:val="18"/>
              <w:jc w:val="center"/>
              <w:rPr>
                <w:b/>
                <w:sz w:val="24"/>
                <w:szCs w:val="24"/>
                <w:lang w:val="ro-RO"/>
              </w:rPr>
            </w:pPr>
          </w:p>
          <w:p w14:paraId="7D505630">
            <w:pPr>
              <w:pStyle w:val="18"/>
              <w:jc w:val="center"/>
              <w:rPr>
                <w:b/>
                <w:sz w:val="24"/>
                <w:szCs w:val="24"/>
                <w:lang w:val="ro-RO"/>
              </w:rPr>
            </w:pPr>
          </w:p>
        </w:tc>
      </w:tr>
    </w:tbl>
    <w:p w14:paraId="4C4F79C0">
      <w:pPr>
        <w:ind w:right="355"/>
        <w:jc w:val="center"/>
        <w:rPr>
          <w:b/>
          <w:sz w:val="28"/>
          <w:szCs w:val="28"/>
          <w:lang w:val="zh-CN"/>
        </w:rPr>
      </w:pPr>
      <w:r>
        <w:rPr>
          <w:b/>
          <w:sz w:val="28"/>
          <w:szCs w:val="28"/>
          <w:lang w:val="zh-CN"/>
        </w:rPr>
        <w:t>Proiect de decizie nr.</w:t>
      </w:r>
      <w:r>
        <w:rPr>
          <w:rFonts w:hint="default"/>
          <w:b/>
          <w:sz w:val="28"/>
          <w:szCs w:val="28"/>
        </w:rPr>
        <w:t xml:space="preserve"> </w:t>
      </w:r>
      <w:r>
        <w:rPr>
          <w:b/>
          <w:sz w:val="28"/>
          <w:szCs w:val="28"/>
          <w:lang w:val="zh-CN"/>
        </w:rPr>
        <w:t>01/27</w:t>
      </w:r>
    </w:p>
    <w:p w14:paraId="3662D407">
      <w:pPr>
        <w:ind w:right="355"/>
        <w:jc w:val="center"/>
        <w:rPr>
          <w:rFonts w:hint="default"/>
          <w:b/>
          <w:sz w:val="28"/>
          <w:szCs w:val="28"/>
        </w:rPr>
      </w:pPr>
      <w:r>
        <w:rPr>
          <w:rFonts w:hint="default"/>
          <w:b/>
          <w:sz w:val="28"/>
          <w:szCs w:val="28"/>
          <w:lang/>
        </w:rPr>
        <w:t>d</w:t>
      </w:r>
      <w:bookmarkStart w:id="0" w:name="_GoBack"/>
      <w:bookmarkEnd w:id="0"/>
      <w:r>
        <w:rPr>
          <w:rFonts w:hint="default"/>
          <w:b/>
          <w:sz w:val="28"/>
          <w:szCs w:val="28"/>
        </w:rPr>
        <w:t>in 25 martie 2026</w:t>
      </w:r>
    </w:p>
    <w:p w14:paraId="50031861">
      <w:pPr>
        <w:ind w:right="355"/>
        <w:jc w:val="center"/>
        <w:rPr>
          <w:lang w:val="en-US"/>
        </w:rPr>
      </w:pPr>
      <w:r>
        <w:rPr>
          <w:b/>
          <w:sz w:val="28"/>
          <w:szCs w:val="28"/>
          <w:lang w:val="zh-CN"/>
        </w:rPr>
        <w:t>com. Grigorăuca</w:t>
      </w:r>
    </w:p>
    <w:p w14:paraId="40AF65B8">
      <w:pPr>
        <w:jc w:val="both"/>
        <w:rPr>
          <w:b/>
          <w:i/>
          <w:sz w:val="28"/>
          <w:szCs w:val="28"/>
          <w:lang w:val="en-US"/>
        </w:rPr>
      </w:pPr>
    </w:p>
    <w:p w14:paraId="6472F502">
      <w:pPr>
        <w:jc w:val="both"/>
        <w:rPr>
          <w:b/>
          <w:bCs/>
          <w:i w:val="0"/>
          <w:iCs/>
          <w:spacing w:val="-1"/>
          <w:sz w:val="24"/>
          <w:szCs w:val="24"/>
          <w:lang w:val="en-US"/>
        </w:rPr>
      </w:pPr>
      <w:r>
        <w:rPr>
          <w:b/>
          <w:i w:val="0"/>
          <w:iCs/>
          <w:sz w:val="28"/>
          <w:szCs w:val="28"/>
          <w:lang w:val="en-US"/>
        </w:rPr>
        <w:t>„</w:t>
      </w:r>
      <w:r>
        <w:rPr>
          <w:b/>
          <w:i w:val="0"/>
          <w:iCs/>
          <w:sz w:val="24"/>
          <w:szCs w:val="24"/>
          <w:lang w:val="en-US"/>
        </w:rPr>
        <w:t>C</w:t>
      </w:r>
      <w:r>
        <w:rPr>
          <w:b/>
          <w:bCs/>
          <w:i w:val="0"/>
          <w:iCs/>
          <w:spacing w:val="-1"/>
          <w:sz w:val="24"/>
          <w:szCs w:val="24"/>
          <w:lang w:val="en-US"/>
        </w:rPr>
        <w:t xml:space="preserve">u privire la aprobarea Planului Urbanistic de </w:t>
      </w:r>
    </w:p>
    <w:p w14:paraId="4C225D22">
      <w:pPr>
        <w:jc w:val="both"/>
        <w:rPr>
          <w:b/>
          <w:bCs/>
          <w:i w:val="0"/>
          <w:iCs/>
          <w:spacing w:val="-1"/>
          <w:sz w:val="24"/>
          <w:szCs w:val="24"/>
          <w:lang w:val="en-US"/>
        </w:rPr>
      </w:pPr>
      <w:r>
        <w:rPr>
          <w:b/>
          <w:bCs/>
          <w:i w:val="0"/>
          <w:iCs/>
          <w:spacing w:val="-1"/>
          <w:sz w:val="24"/>
          <w:szCs w:val="24"/>
          <w:lang w:val="en-US"/>
        </w:rPr>
        <w:t>Detaliu pentru terenul cu numărul cadastral 7429309.065</w:t>
      </w:r>
    </w:p>
    <w:p w14:paraId="17A49C7B">
      <w:pPr>
        <w:jc w:val="both"/>
        <w:rPr>
          <w:b/>
          <w:bCs/>
          <w:i w:val="0"/>
          <w:iCs/>
          <w:spacing w:val="-1"/>
          <w:sz w:val="24"/>
          <w:szCs w:val="24"/>
          <w:lang w:val="en-US"/>
        </w:rPr>
      </w:pPr>
      <w:r>
        <w:rPr>
          <w:b/>
          <w:bCs/>
          <w:i w:val="0"/>
          <w:iCs/>
          <w:spacing w:val="-1"/>
          <w:sz w:val="24"/>
          <w:szCs w:val="24"/>
          <w:lang w:val="en-US"/>
        </w:rPr>
        <w:t>Proprietate privată, situat în satul Grigorăuca,</w:t>
      </w:r>
    </w:p>
    <w:p w14:paraId="092BEE82">
      <w:pPr>
        <w:jc w:val="both"/>
        <w:rPr>
          <w:b/>
          <w:bCs/>
          <w:i w:val="0"/>
          <w:iCs/>
          <w:spacing w:val="-1"/>
          <w:sz w:val="24"/>
          <w:szCs w:val="24"/>
          <w:lang w:val="en-US"/>
        </w:rPr>
      </w:pPr>
      <w:r>
        <w:rPr>
          <w:b/>
          <w:bCs/>
          <w:i w:val="0"/>
          <w:iCs/>
          <w:spacing w:val="-1"/>
          <w:sz w:val="24"/>
          <w:szCs w:val="24"/>
          <w:lang w:val="en-US"/>
        </w:rPr>
        <w:t>comunna Grigorăuca, raionul Sîngerei</w:t>
      </w:r>
      <w:r>
        <w:rPr>
          <w:b/>
          <w:bCs/>
          <w:i w:val="0"/>
          <w:iCs/>
          <w:spacing w:val="-1"/>
          <w:sz w:val="28"/>
          <w:szCs w:val="28"/>
          <w:lang w:val="en-US"/>
        </w:rPr>
        <w:t>”</w:t>
      </w:r>
    </w:p>
    <w:p w14:paraId="779CFEB3">
      <w:pPr>
        <w:jc w:val="both"/>
        <w:rPr>
          <w:sz w:val="24"/>
          <w:szCs w:val="24"/>
          <w:lang w:val="en-US"/>
        </w:rPr>
      </w:pPr>
      <w:r>
        <w:rPr>
          <w:sz w:val="24"/>
          <w:szCs w:val="24"/>
          <w:lang w:val="en-US"/>
        </w:rPr>
        <w:t xml:space="preserve"> </w:t>
      </w:r>
    </w:p>
    <w:p w14:paraId="3D2DD55E">
      <w:pPr>
        <w:jc w:val="both"/>
        <w:rPr>
          <w:bCs/>
          <w:spacing w:val="-1"/>
          <w:sz w:val="24"/>
          <w:szCs w:val="24"/>
          <w:lang w:val="en-US"/>
        </w:rPr>
      </w:pPr>
      <w:r>
        <w:rPr>
          <w:sz w:val="24"/>
          <w:szCs w:val="24"/>
          <w:lang w:val="en-US"/>
        </w:rPr>
        <w:t xml:space="preserve">   Examenînd cererea cet. Turea Ion, 24.07.1986 d.n., IDNP: 2003022010954, privind </w:t>
      </w:r>
      <w:r>
        <w:rPr>
          <w:bCs/>
          <w:spacing w:val="-1"/>
          <w:sz w:val="24"/>
          <w:szCs w:val="24"/>
          <w:lang w:val="en-US"/>
        </w:rPr>
        <w:t xml:space="preserve">aprobarea Planului Urbanistic de Detaliu pentru terenul cu numărul cadastral 7429309.065, proprietate privată, situat în satul Grigorăuca,comunna Grigorăuca, raionul Sîngerei, privind  “amplasarea obiectivului unui complex  commercial și prestări servicii, în vederea realizării unui complex de afaceri multifunctional: </w:t>
      </w:r>
    </w:p>
    <w:p w14:paraId="4AA9658B">
      <w:pPr>
        <w:pStyle w:val="13"/>
        <w:numPr>
          <w:ilvl w:val="0"/>
          <w:numId w:val="1"/>
        </w:numPr>
        <w:jc w:val="both"/>
        <w:rPr>
          <w:sz w:val="24"/>
          <w:szCs w:val="24"/>
          <w:lang w:val="en-US"/>
        </w:rPr>
      </w:pPr>
      <w:r>
        <w:rPr>
          <w:bCs/>
          <w:spacing w:val="-1"/>
          <w:sz w:val="24"/>
          <w:szCs w:val="24"/>
          <w:lang w:val="en-US"/>
        </w:rPr>
        <w:t>Zona horeca; cafenea cu specific “English Breakfost”;</w:t>
      </w:r>
    </w:p>
    <w:p w14:paraId="7A2FDA99">
      <w:pPr>
        <w:pStyle w:val="13"/>
        <w:numPr>
          <w:ilvl w:val="0"/>
          <w:numId w:val="1"/>
        </w:numPr>
        <w:jc w:val="both"/>
        <w:rPr>
          <w:sz w:val="24"/>
          <w:szCs w:val="24"/>
          <w:lang w:val="en-US"/>
        </w:rPr>
      </w:pPr>
      <w:r>
        <w:rPr>
          <w:bCs/>
          <w:spacing w:val="-1"/>
          <w:sz w:val="24"/>
          <w:szCs w:val="24"/>
          <w:lang w:val="en-US"/>
        </w:rPr>
        <w:t>Servicii auto, vulcanizare cu sfond de geometrie, roti și spălătorie auto;</w:t>
      </w:r>
    </w:p>
    <w:p w14:paraId="0BD0D340">
      <w:pPr>
        <w:pStyle w:val="13"/>
        <w:numPr>
          <w:ilvl w:val="0"/>
          <w:numId w:val="1"/>
        </w:numPr>
        <w:jc w:val="both"/>
        <w:rPr>
          <w:sz w:val="24"/>
          <w:szCs w:val="24"/>
          <w:lang w:val="en-US"/>
        </w:rPr>
      </w:pPr>
      <w:r>
        <w:rPr>
          <w:bCs/>
          <w:spacing w:val="-1"/>
          <w:sz w:val="24"/>
          <w:szCs w:val="24"/>
          <w:lang w:val="en-US"/>
        </w:rPr>
        <w:t xml:space="preserve">Servicii sociale; </w:t>
      </w:r>
      <w:r>
        <w:rPr>
          <w:bCs/>
          <w:spacing w:val="-1"/>
          <w:sz w:val="24"/>
          <w:szCs w:val="24"/>
          <w:lang w:val="zh-CN"/>
        </w:rPr>
        <w:t>spălătorie rufe;</w:t>
      </w:r>
    </w:p>
    <w:p w14:paraId="533A532A">
      <w:pPr>
        <w:pStyle w:val="13"/>
        <w:numPr>
          <w:ilvl w:val="0"/>
          <w:numId w:val="1"/>
        </w:numPr>
        <w:jc w:val="both"/>
        <w:rPr>
          <w:sz w:val="24"/>
          <w:szCs w:val="24"/>
          <w:lang w:val="en-US"/>
        </w:rPr>
      </w:pPr>
      <w:r>
        <w:rPr>
          <w:bCs/>
          <w:spacing w:val="-1"/>
          <w:sz w:val="24"/>
          <w:szCs w:val="24"/>
          <w:lang w:val="zh-CN"/>
        </w:rPr>
        <w:t>Grupuri sanitare moderne,WC public/clienți</w:t>
      </w:r>
      <w:r>
        <w:rPr>
          <w:bCs/>
          <w:spacing w:val="-1"/>
          <w:sz w:val="24"/>
          <w:szCs w:val="24"/>
          <w:lang w:val="en-US"/>
        </w:rPr>
        <w:t xml:space="preserve"> cu regim de înălțime P”</w:t>
      </w:r>
      <w:r>
        <w:rPr>
          <w:sz w:val="24"/>
          <w:szCs w:val="24"/>
          <w:lang w:val="en-US"/>
        </w:rPr>
        <w:t>.</w:t>
      </w:r>
    </w:p>
    <w:p w14:paraId="62B57E97">
      <w:pPr>
        <w:jc w:val="both"/>
        <w:rPr>
          <w:b/>
          <w:sz w:val="24"/>
          <w:szCs w:val="24"/>
          <w:lang w:val="en-US"/>
        </w:rPr>
      </w:pPr>
      <w:r>
        <w:rPr>
          <w:sz w:val="24"/>
          <w:szCs w:val="24"/>
          <w:lang w:val="en-US"/>
        </w:rPr>
        <w:t xml:space="preserve">  În conformitate cu art 9 (1) lit. a) b), art.art 45,46 58 Codului Urbanismului și Construcțiilor nr. 434 din 28.12.2023 art. 38, 44 pun. 1)  alin.1, pun.3), art. 50, art. 51 pun.3,4., totodată ;i în temeiul art. 14 alin. (2) lit. b, o şi art. 19 (4), art 22 (1) din Legea privind administraţia publică locală nr. 436/2006, conform avizului comisiei consultative de specialitate,</w:t>
      </w:r>
      <w:r>
        <w:rPr>
          <w:b/>
          <w:sz w:val="24"/>
          <w:szCs w:val="24"/>
          <w:lang w:val="en-US"/>
        </w:rPr>
        <w:t xml:space="preserve"> </w:t>
      </w:r>
    </w:p>
    <w:p w14:paraId="7FA79232">
      <w:pPr>
        <w:jc w:val="both"/>
        <w:rPr>
          <w:b/>
          <w:sz w:val="24"/>
          <w:szCs w:val="24"/>
          <w:lang w:val="en-US"/>
        </w:rPr>
      </w:pPr>
      <w:r>
        <w:rPr>
          <w:b/>
          <w:sz w:val="24"/>
          <w:szCs w:val="24"/>
          <w:lang w:val="en-US"/>
        </w:rPr>
        <w:t>Consiliul comunal Grigorăuca,</w:t>
      </w:r>
    </w:p>
    <w:p w14:paraId="2849E0D9">
      <w:pPr>
        <w:jc w:val="center"/>
        <w:rPr>
          <w:b/>
          <w:sz w:val="24"/>
          <w:szCs w:val="24"/>
          <w:lang w:val="en-US"/>
        </w:rPr>
      </w:pPr>
      <w:r>
        <w:rPr>
          <w:b/>
          <w:sz w:val="24"/>
          <w:szCs w:val="24"/>
          <w:lang w:val="en-US"/>
        </w:rPr>
        <w:t>D E C I D E:</w:t>
      </w:r>
    </w:p>
    <w:p w14:paraId="20D7348B">
      <w:pPr>
        <w:jc w:val="both"/>
        <w:rPr>
          <w:iCs/>
          <w:sz w:val="24"/>
          <w:szCs w:val="24"/>
          <w:lang w:val="en-US"/>
        </w:rPr>
      </w:pPr>
      <w:r>
        <w:rPr>
          <w:b/>
          <w:iCs/>
          <w:sz w:val="24"/>
          <w:szCs w:val="24"/>
          <w:lang w:val="en-US"/>
        </w:rPr>
        <w:t xml:space="preserve">1. </w:t>
      </w:r>
      <w:r>
        <w:rPr>
          <w:iCs/>
          <w:sz w:val="24"/>
          <w:szCs w:val="24"/>
          <w:lang w:val="en-US"/>
        </w:rPr>
        <w:t xml:space="preserve">Se aprobă documentația de urbanism  Planul Urbanistic de Detaliu pentru terenul cu nr. cadastral 7429309.065, amplasat </w:t>
      </w:r>
      <w:r>
        <w:rPr>
          <w:sz w:val="24"/>
          <w:szCs w:val="24"/>
          <w:lang w:val="en-US"/>
        </w:rPr>
        <w:t xml:space="preserve">în intravilanul satului Grogorăuca, comuna Grigorăuca, raionul Sîngerei, proprietate privată a cet. Turea Ion, 24.07.1986 d.n., IDNP: 2003022010954, în conformitate cu anexa nr. 1 la prezenta decizie. </w:t>
      </w:r>
    </w:p>
    <w:p w14:paraId="23A8016F">
      <w:pPr>
        <w:pStyle w:val="13"/>
        <w:tabs>
          <w:tab w:val="left" w:pos="851"/>
          <w:tab w:val="left" w:pos="1134"/>
        </w:tabs>
        <w:ind w:left="0"/>
        <w:rPr>
          <w:b/>
          <w:iCs/>
          <w:sz w:val="24"/>
          <w:szCs w:val="24"/>
          <w:lang w:val="en-US"/>
        </w:rPr>
      </w:pPr>
      <w:r>
        <w:rPr>
          <w:b/>
          <w:sz w:val="24"/>
          <w:szCs w:val="24"/>
          <w:lang w:val="en-US"/>
        </w:rPr>
        <w:t xml:space="preserve">2. </w:t>
      </w:r>
      <w:r>
        <w:rPr>
          <w:sz w:val="24"/>
          <w:szCs w:val="24"/>
          <w:lang w:val="en-US"/>
        </w:rPr>
        <w:t xml:space="preserve">Se pune în sarcină primarului comunei Grigorăuca de a asigura utilizarea  documentației de urbanismnominalizate pe subiecte  ce țin de amplasarea obiectelor pe teritoriul menționat ți în procesul emiterii ulterioare a actelor permissive în construcție. </w:t>
      </w:r>
    </w:p>
    <w:p w14:paraId="309F7EA5">
      <w:pPr>
        <w:pStyle w:val="13"/>
        <w:tabs>
          <w:tab w:val="left" w:pos="851"/>
          <w:tab w:val="left" w:pos="1134"/>
        </w:tabs>
        <w:ind w:left="0"/>
        <w:rPr>
          <w:iCs/>
          <w:lang w:val="en-US"/>
        </w:rPr>
      </w:pPr>
      <w:r>
        <w:rPr>
          <w:b/>
          <w:iCs/>
          <w:sz w:val="24"/>
          <w:szCs w:val="24"/>
          <w:lang w:val="en-US"/>
        </w:rPr>
        <w:t xml:space="preserve">3. </w:t>
      </w:r>
      <w:r>
        <w:rPr>
          <w:iCs/>
          <w:sz w:val="24"/>
          <w:szCs w:val="24"/>
          <w:lang w:val="en-US"/>
        </w:rPr>
        <w:t>Controlul executării prezentei decizii se atribue Primarului comunei Grigorăuca , dlui Anatoli HAJEVSCHI.</w:t>
      </w:r>
    </w:p>
    <w:p w14:paraId="0ED849A5">
      <w:pPr>
        <w:rPr>
          <w:b/>
          <w:sz w:val="28"/>
          <w:szCs w:val="28"/>
          <w:lang w:val="ro-RO"/>
        </w:rPr>
      </w:pPr>
    </w:p>
    <w:p w14:paraId="3B06B5FA">
      <w:pPr>
        <w:rPr>
          <w:b/>
          <w:sz w:val="28"/>
          <w:szCs w:val="28"/>
          <w:lang w:val="ro-RO"/>
        </w:rPr>
      </w:pPr>
    </w:p>
    <w:p w14:paraId="4BC7D478">
      <w:pPr>
        <w:rPr>
          <w:b/>
          <w:sz w:val="28"/>
          <w:szCs w:val="28"/>
          <w:lang w:val="ro-RO"/>
        </w:rPr>
      </w:pPr>
      <w:r>
        <w:rPr>
          <w:b/>
          <w:sz w:val="28"/>
          <w:szCs w:val="28"/>
          <w:lang w:val="ro-RO"/>
        </w:rPr>
        <w:t xml:space="preserve">Specialist principal </w:t>
      </w:r>
    </w:p>
    <w:p w14:paraId="5E5A7E54">
      <w:pPr>
        <w:rPr>
          <w:position w:val="6"/>
          <w:sz w:val="28"/>
          <w:szCs w:val="28"/>
          <w:lang w:val="ro-RO"/>
        </w:rPr>
      </w:pPr>
      <w:r>
        <w:rPr>
          <w:b/>
          <w:sz w:val="28"/>
          <w:szCs w:val="28"/>
          <w:lang w:val="ro-RO"/>
        </w:rPr>
        <w:t>Comuna Grigorăuca                                                   Elena ANDRIUȚĂ</w:t>
      </w:r>
    </w:p>
    <w:sectPr>
      <w:pgSz w:w="11906" w:h="16838"/>
      <w:pgMar w:top="993" w:right="991" w:bottom="851" w:left="15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44D8B"/>
    <w:multiLevelType w:val="multilevel"/>
    <w:tmpl w:val="68D44D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10F2A"/>
    <w:rsid w:val="0002220E"/>
    <w:rsid w:val="00032194"/>
    <w:rsid w:val="00033273"/>
    <w:rsid w:val="00037515"/>
    <w:rsid w:val="0005295F"/>
    <w:rsid w:val="00063854"/>
    <w:rsid w:val="00097228"/>
    <w:rsid w:val="000D1B31"/>
    <w:rsid w:val="000E3286"/>
    <w:rsid w:val="000F19F8"/>
    <w:rsid w:val="00103675"/>
    <w:rsid w:val="00117B39"/>
    <w:rsid w:val="00146691"/>
    <w:rsid w:val="0014678F"/>
    <w:rsid w:val="001516E0"/>
    <w:rsid w:val="001816AC"/>
    <w:rsid w:val="00184657"/>
    <w:rsid w:val="0019693A"/>
    <w:rsid w:val="001974A8"/>
    <w:rsid w:val="001B49AC"/>
    <w:rsid w:val="001D53FF"/>
    <w:rsid w:val="001D5BD9"/>
    <w:rsid w:val="001D5FAA"/>
    <w:rsid w:val="001E49B8"/>
    <w:rsid w:val="001E4DBB"/>
    <w:rsid w:val="001F12C7"/>
    <w:rsid w:val="001F2EE5"/>
    <w:rsid w:val="00203D31"/>
    <w:rsid w:val="00212196"/>
    <w:rsid w:val="002167DF"/>
    <w:rsid w:val="00221595"/>
    <w:rsid w:val="00223283"/>
    <w:rsid w:val="002279DA"/>
    <w:rsid w:val="00235954"/>
    <w:rsid w:val="00237783"/>
    <w:rsid w:val="00237AF9"/>
    <w:rsid w:val="002472D2"/>
    <w:rsid w:val="002542F7"/>
    <w:rsid w:val="002639E9"/>
    <w:rsid w:val="0026656D"/>
    <w:rsid w:val="00266B82"/>
    <w:rsid w:val="002806C7"/>
    <w:rsid w:val="002937A6"/>
    <w:rsid w:val="002A7D97"/>
    <w:rsid w:val="002B3362"/>
    <w:rsid w:val="002C5D91"/>
    <w:rsid w:val="002D6FB0"/>
    <w:rsid w:val="002E0672"/>
    <w:rsid w:val="002E5216"/>
    <w:rsid w:val="002E7A86"/>
    <w:rsid w:val="002F3078"/>
    <w:rsid w:val="00313F06"/>
    <w:rsid w:val="00315FED"/>
    <w:rsid w:val="0032627F"/>
    <w:rsid w:val="00333BDD"/>
    <w:rsid w:val="00343409"/>
    <w:rsid w:val="00345518"/>
    <w:rsid w:val="00345A33"/>
    <w:rsid w:val="00345F00"/>
    <w:rsid w:val="00346F6B"/>
    <w:rsid w:val="00360EB6"/>
    <w:rsid w:val="00361028"/>
    <w:rsid w:val="00364D03"/>
    <w:rsid w:val="003672DB"/>
    <w:rsid w:val="003706DE"/>
    <w:rsid w:val="00377A9A"/>
    <w:rsid w:val="003811D6"/>
    <w:rsid w:val="00397BB5"/>
    <w:rsid w:val="003A12E9"/>
    <w:rsid w:val="003A52DB"/>
    <w:rsid w:val="003A5C1D"/>
    <w:rsid w:val="003B2348"/>
    <w:rsid w:val="003B3930"/>
    <w:rsid w:val="003B4630"/>
    <w:rsid w:val="003D06AD"/>
    <w:rsid w:val="003E0DC2"/>
    <w:rsid w:val="003E50EA"/>
    <w:rsid w:val="003F6108"/>
    <w:rsid w:val="00405184"/>
    <w:rsid w:val="00405A08"/>
    <w:rsid w:val="00406DFC"/>
    <w:rsid w:val="00445B72"/>
    <w:rsid w:val="004510CA"/>
    <w:rsid w:val="00495C32"/>
    <w:rsid w:val="004A3253"/>
    <w:rsid w:val="004A4FCF"/>
    <w:rsid w:val="004C3248"/>
    <w:rsid w:val="004E1AA2"/>
    <w:rsid w:val="004F62B7"/>
    <w:rsid w:val="005007AB"/>
    <w:rsid w:val="00506560"/>
    <w:rsid w:val="0051477A"/>
    <w:rsid w:val="00515C17"/>
    <w:rsid w:val="00515C34"/>
    <w:rsid w:val="00516893"/>
    <w:rsid w:val="00530DA6"/>
    <w:rsid w:val="00537944"/>
    <w:rsid w:val="005461C8"/>
    <w:rsid w:val="00565B59"/>
    <w:rsid w:val="005679AF"/>
    <w:rsid w:val="005A354E"/>
    <w:rsid w:val="005B69DC"/>
    <w:rsid w:val="005C3532"/>
    <w:rsid w:val="005D32B0"/>
    <w:rsid w:val="005E0AB3"/>
    <w:rsid w:val="005E29F8"/>
    <w:rsid w:val="005F2DA1"/>
    <w:rsid w:val="00601D87"/>
    <w:rsid w:val="00612597"/>
    <w:rsid w:val="00621780"/>
    <w:rsid w:val="00646175"/>
    <w:rsid w:val="00650CA2"/>
    <w:rsid w:val="006560B0"/>
    <w:rsid w:val="006707DC"/>
    <w:rsid w:val="0069067C"/>
    <w:rsid w:val="00694564"/>
    <w:rsid w:val="006A5549"/>
    <w:rsid w:val="006B1209"/>
    <w:rsid w:val="006B2558"/>
    <w:rsid w:val="006C7C56"/>
    <w:rsid w:val="006F16A4"/>
    <w:rsid w:val="006F308C"/>
    <w:rsid w:val="00712951"/>
    <w:rsid w:val="00727C1D"/>
    <w:rsid w:val="00732182"/>
    <w:rsid w:val="00734E58"/>
    <w:rsid w:val="00740B37"/>
    <w:rsid w:val="00753849"/>
    <w:rsid w:val="007751AE"/>
    <w:rsid w:val="00780A54"/>
    <w:rsid w:val="0078125E"/>
    <w:rsid w:val="00785FB6"/>
    <w:rsid w:val="00791503"/>
    <w:rsid w:val="007B0071"/>
    <w:rsid w:val="007B20FC"/>
    <w:rsid w:val="007B3A8D"/>
    <w:rsid w:val="007B51BC"/>
    <w:rsid w:val="007B51E4"/>
    <w:rsid w:val="007E763A"/>
    <w:rsid w:val="0080200F"/>
    <w:rsid w:val="008141D3"/>
    <w:rsid w:val="008144AB"/>
    <w:rsid w:val="00826C5F"/>
    <w:rsid w:val="008446F1"/>
    <w:rsid w:val="00883DD4"/>
    <w:rsid w:val="0088601C"/>
    <w:rsid w:val="00886A88"/>
    <w:rsid w:val="008974AE"/>
    <w:rsid w:val="008B4A36"/>
    <w:rsid w:val="008B6F54"/>
    <w:rsid w:val="008D39B7"/>
    <w:rsid w:val="008F1548"/>
    <w:rsid w:val="008F7231"/>
    <w:rsid w:val="00911876"/>
    <w:rsid w:val="00914323"/>
    <w:rsid w:val="00920B25"/>
    <w:rsid w:val="00922084"/>
    <w:rsid w:val="00925445"/>
    <w:rsid w:val="0094754E"/>
    <w:rsid w:val="0096294C"/>
    <w:rsid w:val="009641D9"/>
    <w:rsid w:val="00976127"/>
    <w:rsid w:val="00981E1C"/>
    <w:rsid w:val="00985A1F"/>
    <w:rsid w:val="009B3C19"/>
    <w:rsid w:val="009D4966"/>
    <w:rsid w:val="009D658E"/>
    <w:rsid w:val="009E5BE4"/>
    <w:rsid w:val="00A026A3"/>
    <w:rsid w:val="00A073C7"/>
    <w:rsid w:val="00A1170D"/>
    <w:rsid w:val="00A151D3"/>
    <w:rsid w:val="00A22793"/>
    <w:rsid w:val="00A34BB4"/>
    <w:rsid w:val="00A37A03"/>
    <w:rsid w:val="00A40107"/>
    <w:rsid w:val="00A47199"/>
    <w:rsid w:val="00A47B4F"/>
    <w:rsid w:val="00A633DD"/>
    <w:rsid w:val="00A67EAF"/>
    <w:rsid w:val="00A67FB6"/>
    <w:rsid w:val="00A73D84"/>
    <w:rsid w:val="00A915E3"/>
    <w:rsid w:val="00A949E9"/>
    <w:rsid w:val="00AC089A"/>
    <w:rsid w:val="00AC2097"/>
    <w:rsid w:val="00AD7E36"/>
    <w:rsid w:val="00AE4358"/>
    <w:rsid w:val="00B03C80"/>
    <w:rsid w:val="00B1499B"/>
    <w:rsid w:val="00B16248"/>
    <w:rsid w:val="00B22EED"/>
    <w:rsid w:val="00B400CC"/>
    <w:rsid w:val="00B475B7"/>
    <w:rsid w:val="00B50F0C"/>
    <w:rsid w:val="00B63F85"/>
    <w:rsid w:val="00B64B1D"/>
    <w:rsid w:val="00B72F55"/>
    <w:rsid w:val="00B76C5B"/>
    <w:rsid w:val="00B94C4E"/>
    <w:rsid w:val="00BA5A47"/>
    <w:rsid w:val="00BB55DE"/>
    <w:rsid w:val="00BB61F7"/>
    <w:rsid w:val="00BB6DC0"/>
    <w:rsid w:val="00BC2D8D"/>
    <w:rsid w:val="00BD0BF1"/>
    <w:rsid w:val="00BD15B3"/>
    <w:rsid w:val="00BE2A54"/>
    <w:rsid w:val="00BE42A8"/>
    <w:rsid w:val="00C04D00"/>
    <w:rsid w:val="00C22BE9"/>
    <w:rsid w:val="00C243A8"/>
    <w:rsid w:val="00C254F7"/>
    <w:rsid w:val="00C36B62"/>
    <w:rsid w:val="00C423A8"/>
    <w:rsid w:val="00C47A9E"/>
    <w:rsid w:val="00C50D0A"/>
    <w:rsid w:val="00C60BAF"/>
    <w:rsid w:val="00C626BA"/>
    <w:rsid w:val="00C627EA"/>
    <w:rsid w:val="00C829FE"/>
    <w:rsid w:val="00C86A0A"/>
    <w:rsid w:val="00C94A31"/>
    <w:rsid w:val="00C979DC"/>
    <w:rsid w:val="00CA4B71"/>
    <w:rsid w:val="00CB1F59"/>
    <w:rsid w:val="00CB4CEA"/>
    <w:rsid w:val="00CE665A"/>
    <w:rsid w:val="00CF36A8"/>
    <w:rsid w:val="00CF5829"/>
    <w:rsid w:val="00D01263"/>
    <w:rsid w:val="00D11BE2"/>
    <w:rsid w:val="00D46D9E"/>
    <w:rsid w:val="00D52BCD"/>
    <w:rsid w:val="00D81ABF"/>
    <w:rsid w:val="00D82BCE"/>
    <w:rsid w:val="00D86897"/>
    <w:rsid w:val="00DB0693"/>
    <w:rsid w:val="00DB0D36"/>
    <w:rsid w:val="00DD3058"/>
    <w:rsid w:val="00DD4BA3"/>
    <w:rsid w:val="00DD5202"/>
    <w:rsid w:val="00DF6E0A"/>
    <w:rsid w:val="00E2677A"/>
    <w:rsid w:val="00E278AA"/>
    <w:rsid w:val="00E304B2"/>
    <w:rsid w:val="00E41E4D"/>
    <w:rsid w:val="00E6164C"/>
    <w:rsid w:val="00E6260A"/>
    <w:rsid w:val="00E63242"/>
    <w:rsid w:val="00E6746E"/>
    <w:rsid w:val="00E7047E"/>
    <w:rsid w:val="00E72F23"/>
    <w:rsid w:val="00E741ED"/>
    <w:rsid w:val="00E7765A"/>
    <w:rsid w:val="00E836D7"/>
    <w:rsid w:val="00E94F16"/>
    <w:rsid w:val="00EA2061"/>
    <w:rsid w:val="00EB099D"/>
    <w:rsid w:val="00EB4D51"/>
    <w:rsid w:val="00EC513B"/>
    <w:rsid w:val="00EC718B"/>
    <w:rsid w:val="00EC7FA4"/>
    <w:rsid w:val="00EF6C59"/>
    <w:rsid w:val="00F040FD"/>
    <w:rsid w:val="00F140B4"/>
    <w:rsid w:val="00F41479"/>
    <w:rsid w:val="00F624D1"/>
    <w:rsid w:val="00F65882"/>
    <w:rsid w:val="00F91FF6"/>
    <w:rsid w:val="00F92CD7"/>
    <w:rsid w:val="00F97F49"/>
    <w:rsid w:val="00FA01C8"/>
    <w:rsid w:val="00FA53E4"/>
    <w:rsid w:val="00FA7ED9"/>
    <w:rsid w:val="00FB072C"/>
    <w:rsid w:val="00FC13EC"/>
    <w:rsid w:val="00FD5377"/>
    <w:rsid w:val="00FE6F2D"/>
    <w:rsid w:val="24E54561"/>
    <w:rsid w:val="688462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4"/>
    <w:basedOn w:val="1"/>
    <w:next w:val="1"/>
    <w:link w:val="20"/>
    <w:semiHidden/>
    <w:unhideWhenUsed/>
    <w:qFormat/>
    <w:uiPriority w:val="0"/>
    <w:pPr>
      <w:keepNext/>
      <w:jc w:val="center"/>
      <w:outlineLvl w:val="3"/>
    </w:pPr>
    <w:rPr>
      <w:rFonts w:eastAsia="Calibri"/>
      <w:b/>
      <w:sz w:val="4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character" w:styleId="7">
    <w:name w:val="Strong"/>
    <w:qFormat/>
    <w:uiPriority w:val="22"/>
    <w:rPr>
      <w:b/>
      <w:bCs/>
    </w:rPr>
  </w:style>
  <w:style w:type="paragraph" w:styleId="8">
    <w:name w:val="Balloon Text"/>
    <w:basedOn w:val="1"/>
    <w:link w:val="19"/>
    <w:semiHidden/>
    <w:unhideWhenUsed/>
    <w:qFormat/>
    <w:uiPriority w:val="99"/>
    <w:rPr>
      <w:rFonts w:ascii="Segoe UI" w:hAnsi="Segoe UI" w:cs="Segoe UI"/>
      <w:sz w:val="18"/>
      <w:szCs w:val="18"/>
    </w:rPr>
  </w:style>
  <w:style w:type="paragraph" w:styleId="9">
    <w:name w:val="header"/>
    <w:basedOn w:val="1"/>
    <w:link w:val="16"/>
    <w:unhideWhenUsed/>
    <w:qFormat/>
    <w:uiPriority w:val="99"/>
    <w:pPr>
      <w:tabs>
        <w:tab w:val="center" w:pos="4677"/>
        <w:tab w:val="right" w:pos="9355"/>
      </w:tabs>
    </w:pPr>
  </w:style>
  <w:style w:type="paragraph" w:styleId="10">
    <w:name w:val="footer"/>
    <w:basedOn w:val="1"/>
    <w:link w:val="17"/>
    <w:unhideWhenUsed/>
    <w:qFormat/>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pPr>
    <w:rPr>
      <w:sz w:val="24"/>
      <w:szCs w:val="24"/>
      <w:lang w:val="ro-RO" w:eastAsia="ro-RO"/>
    </w:r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link w:val="21"/>
    <w:qFormat/>
    <w:uiPriority w:val="34"/>
    <w:pPr>
      <w:ind w:left="720"/>
      <w:contextualSpacing/>
    </w:pPr>
  </w:style>
  <w:style w:type="paragraph" w:customStyle="1" w:styleId="14">
    <w:name w:val="Default"/>
    <w:qForma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5">
    <w:name w:val="Unresolved Mention"/>
    <w:basedOn w:val="3"/>
    <w:semiHidden/>
    <w:unhideWhenUsed/>
    <w:qFormat/>
    <w:uiPriority w:val="99"/>
    <w:rPr>
      <w:color w:val="605E5C"/>
      <w:shd w:val="clear" w:color="auto" w:fill="E1DFDD"/>
    </w:rPr>
  </w:style>
  <w:style w:type="character" w:customStyle="1" w:styleId="16">
    <w:name w:val="Верхний колонтитул Знак"/>
    <w:basedOn w:val="3"/>
    <w:link w:val="9"/>
    <w:qFormat/>
    <w:uiPriority w:val="99"/>
    <w:rPr>
      <w:rFonts w:ascii="Times New Roman" w:hAnsi="Times New Roman" w:eastAsia="Times New Roman" w:cs="Times New Roman"/>
      <w:sz w:val="20"/>
      <w:szCs w:val="20"/>
      <w:lang w:val="ru-RU" w:eastAsia="ru-RU"/>
    </w:rPr>
  </w:style>
  <w:style w:type="character" w:customStyle="1" w:styleId="17">
    <w:name w:val="Нижний колонтитул Знак"/>
    <w:basedOn w:val="3"/>
    <w:link w:val="10"/>
    <w:qFormat/>
    <w:uiPriority w:val="99"/>
    <w:rPr>
      <w:rFonts w:ascii="Times New Roman" w:hAnsi="Times New Roman" w:eastAsia="Times New Roman" w:cs="Times New Roman"/>
      <w:sz w:val="20"/>
      <w:szCs w:val="20"/>
      <w:lang w:val="ru-RU" w:eastAsia="ru-RU"/>
    </w:rPr>
  </w:style>
  <w:style w:type="paragraph" w:customStyle="1" w:styleId="18">
    <w:name w:val="Стиль"/>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19">
    <w:name w:val="Текст выноски Знак"/>
    <w:basedOn w:val="3"/>
    <w:link w:val="8"/>
    <w:semiHidden/>
    <w:qFormat/>
    <w:uiPriority w:val="99"/>
    <w:rPr>
      <w:rFonts w:ascii="Segoe UI" w:hAnsi="Segoe UI" w:eastAsia="Times New Roman" w:cs="Segoe UI"/>
      <w:sz w:val="18"/>
      <w:szCs w:val="18"/>
      <w:lang w:val="ru-RU" w:eastAsia="ru-RU"/>
    </w:rPr>
  </w:style>
  <w:style w:type="character" w:customStyle="1" w:styleId="20">
    <w:name w:val="Заголовок 4 Знак"/>
    <w:basedOn w:val="3"/>
    <w:link w:val="2"/>
    <w:semiHidden/>
    <w:qFormat/>
    <w:uiPriority w:val="0"/>
    <w:rPr>
      <w:rFonts w:ascii="Times New Roman" w:hAnsi="Times New Roman" w:eastAsia="Calibri" w:cs="Times New Roman"/>
      <w:b/>
      <w:sz w:val="40"/>
      <w:szCs w:val="20"/>
      <w:lang w:eastAsia="ru-RU"/>
    </w:rPr>
  </w:style>
  <w:style w:type="character" w:customStyle="1" w:styleId="21">
    <w:name w:val="Абзац списка Знак"/>
    <w:link w:val="13"/>
    <w:qFormat/>
    <w:locked/>
    <w:uiPriority w:val="34"/>
    <w:rPr>
      <w:rFonts w:ascii="Times New Roman" w:hAnsi="Times New Roman" w:eastAsia="Times New Roman" w:cs="Times New Roman"/>
      <w:sz w:val="20"/>
      <w:szCs w:val="20"/>
      <w:lang w:val="ru-RU" w:eastAsia="ru-RU"/>
    </w:rPr>
  </w:style>
  <w:style w:type="paragraph" w:styleId="22">
    <w:name w:val="No Spacing"/>
    <w:qFormat/>
    <w:uiPriority w:val="1"/>
    <w:pPr>
      <w:spacing w:after="0" w:line="240" w:lineRule="auto"/>
    </w:pPr>
    <w:rPr>
      <w:rFonts w:ascii="Times New Roman" w:hAnsi="Times New Roman" w:eastAsia="Calibri" w:cs="Times New Roman"/>
      <w:sz w:val="24"/>
      <w:szCs w:val="24"/>
      <w:lang w:val="ro-RO"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1D898-D3FA-4DE0-92D1-BA0FB1F56689}">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402</Words>
  <Characters>2294</Characters>
  <Lines>19</Lines>
  <Paragraphs>5</Paragraphs>
  <TotalTime>3</TotalTime>
  <ScaleCrop>false</ScaleCrop>
  <LinksUpToDate>false</LinksUpToDate>
  <CharactersWithSpaces>2691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2026-03-17T11:57:00Z</dcterms:created>
  <dc:creator>Sandu</dc:creator>
  <cp:lastModifiedBy>Win10</cp:lastModifiedBy>
  <cp:lastPrinted>2025-08-12T09:39:00Z</cp:lastPrinted>
  <dcterms:modified xsi:type="dcterms:W3CDTF">2026-03-18T13:11:20Z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84F12FAE4A3F438ABB5D88E0061FD29D_12</vt:lpwstr>
  </property>
</Properties>
</file>