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58" w:type="dxa"/>
        <w:jc w:val="center"/>
        <w:tblLayout w:type="fixed"/>
        <w:tblCellMar>
          <w:top w:w="0" w:type="dxa"/>
          <w:left w:w="108" w:type="dxa"/>
          <w:bottom w:w="0" w:type="dxa"/>
          <w:right w:w="108" w:type="dxa"/>
        </w:tblCellMar>
      </w:tblPr>
      <w:tblGrid>
        <w:gridCol w:w="4124"/>
        <w:gridCol w:w="2266"/>
        <w:gridCol w:w="4468"/>
      </w:tblGrid>
      <w:tr w14:paraId="22F0A43C">
        <w:tblPrEx>
          <w:tblCellMar>
            <w:top w:w="0" w:type="dxa"/>
            <w:left w:w="108" w:type="dxa"/>
            <w:bottom w:w="0" w:type="dxa"/>
            <w:right w:w="108" w:type="dxa"/>
          </w:tblCellMar>
        </w:tblPrEx>
        <w:trPr>
          <w:trHeight w:val="2977" w:hRule="atLeast"/>
          <w:jc w:val="center"/>
        </w:trPr>
        <w:tc>
          <w:tcPr>
            <w:tcW w:w="4124" w:type="dxa"/>
          </w:tcPr>
          <w:p w14:paraId="26FD4C3C">
            <w:pPr>
              <w:shd w:val="clear" w:color="auto" w:fill="FFFFFF"/>
              <w:ind w:right="-181"/>
              <w:jc w:val="center"/>
              <w:rPr>
                <w:b/>
                <w:caps/>
                <w:sz w:val="24"/>
                <w:szCs w:val="24"/>
                <w:lang w:val="en-US"/>
              </w:rPr>
            </w:pPr>
            <w:r>
              <w:rPr>
                <w:b/>
                <w:caps/>
                <w:sz w:val="24"/>
                <w:szCs w:val="24"/>
                <w:lang w:val="en-US"/>
              </w:rPr>
              <w:t>Republica Moldova</w:t>
            </w:r>
          </w:p>
          <w:p w14:paraId="1C8A1D31">
            <w:pPr>
              <w:shd w:val="clear" w:color="auto" w:fill="FFFFFF"/>
              <w:ind w:right="-181"/>
              <w:jc w:val="center"/>
              <w:rPr>
                <w:b/>
                <w:caps/>
                <w:sz w:val="24"/>
                <w:szCs w:val="24"/>
                <w:lang w:val="en-US"/>
              </w:rPr>
            </w:pPr>
            <w:r>
              <w:rPr>
                <w:b/>
                <w:caps/>
                <w:sz w:val="24"/>
                <w:szCs w:val="24"/>
                <w:lang w:val="en-US"/>
              </w:rPr>
              <w:t>RAIOnul Sîngerei</w:t>
            </w:r>
          </w:p>
          <w:p w14:paraId="4F654F5D">
            <w:pPr>
              <w:shd w:val="clear" w:color="auto" w:fill="FFFFFF"/>
              <w:ind w:right="-181"/>
              <w:jc w:val="center"/>
              <w:rPr>
                <w:b/>
                <w:caps/>
                <w:sz w:val="24"/>
                <w:szCs w:val="24"/>
                <w:lang w:val="en-US"/>
              </w:rPr>
            </w:pPr>
            <w:r>
              <w:rPr>
                <w:b/>
                <w:caps/>
                <w:sz w:val="24"/>
                <w:szCs w:val="24"/>
                <w:lang w:val="en-US"/>
              </w:rPr>
              <w:t>S. GRIGORĂUCA</w:t>
            </w:r>
          </w:p>
          <w:p w14:paraId="211DD5E3">
            <w:pPr>
              <w:shd w:val="clear" w:color="auto" w:fill="FFFFFF"/>
              <w:ind w:right="-181"/>
              <w:jc w:val="center"/>
              <w:rPr>
                <w:b/>
                <w:caps/>
                <w:sz w:val="24"/>
                <w:szCs w:val="24"/>
                <w:lang w:val="en-GB"/>
              </w:rPr>
            </w:pPr>
            <w:r>
              <w:rPr>
                <w:b/>
                <w:caps/>
                <w:sz w:val="24"/>
                <w:szCs w:val="24"/>
                <w:lang w:val="en-US"/>
              </w:rPr>
              <w:t>Consiliul Local,</w:t>
            </w:r>
          </w:p>
          <w:p w14:paraId="4D49C885">
            <w:pPr>
              <w:shd w:val="clear" w:color="auto" w:fill="FFFFFF"/>
              <w:ind w:right="-181"/>
              <w:jc w:val="center"/>
              <w:rPr>
                <w:b/>
                <w:caps/>
                <w:sz w:val="24"/>
                <w:szCs w:val="24"/>
                <w:lang w:val="en-US"/>
              </w:rPr>
            </w:pPr>
            <w:r>
              <w:rPr>
                <w:b/>
                <w:caps/>
                <w:sz w:val="24"/>
                <w:szCs w:val="24"/>
                <w:lang w:val="en-US"/>
              </w:rPr>
              <w:t>PRIMĂRIA COMUNEI</w:t>
            </w:r>
          </w:p>
          <w:p w14:paraId="6BF20F70">
            <w:pPr>
              <w:shd w:val="clear" w:color="auto" w:fill="FFFFFF"/>
              <w:ind w:right="-181"/>
              <w:jc w:val="center"/>
              <w:rPr>
                <w:b/>
                <w:caps/>
                <w:sz w:val="24"/>
                <w:szCs w:val="24"/>
                <w:lang w:val="en-US"/>
              </w:rPr>
            </w:pPr>
            <w:r>
              <w:rPr>
                <w:b/>
                <w:caps/>
                <w:sz w:val="24"/>
                <w:szCs w:val="24"/>
                <w:lang w:val="en-US"/>
              </w:rPr>
              <w:t>GRIGORĂUCA</w:t>
            </w:r>
          </w:p>
          <w:p w14:paraId="37D9D0A6">
            <w:pPr>
              <w:shd w:val="clear" w:color="auto" w:fill="FFFFFF"/>
              <w:ind w:right="-113"/>
              <w:jc w:val="center"/>
              <w:rPr>
                <w:b/>
                <w:caps/>
                <w:sz w:val="24"/>
                <w:szCs w:val="24"/>
                <w:lang w:val="en-US"/>
              </w:rPr>
            </w:pPr>
            <w:r>
              <w:rPr>
                <w:b/>
                <w:caps/>
                <w:sz w:val="24"/>
                <w:szCs w:val="24"/>
                <w:lang w:val="en-US"/>
              </w:rPr>
              <w:t>md-6225</w:t>
            </w:r>
          </w:p>
          <w:p w14:paraId="796F11C5">
            <w:pPr>
              <w:shd w:val="clear" w:color="auto" w:fill="FFFFFF"/>
              <w:ind w:right="-144"/>
              <w:jc w:val="center"/>
              <w:rPr>
                <w:b/>
                <w:caps/>
                <w:sz w:val="24"/>
                <w:szCs w:val="24"/>
                <w:lang w:val="en-US"/>
              </w:rPr>
            </w:pPr>
            <w:r>
              <w:rPr>
                <w:b/>
                <w:sz w:val="24"/>
                <w:szCs w:val="24"/>
                <w:lang w:val="en-US"/>
              </w:rPr>
              <w:t xml:space="preserve">tel/fax </w:t>
            </w:r>
            <w:r>
              <w:rPr>
                <w:b/>
                <w:caps/>
                <w:sz w:val="24"/>
                <w:szCs w:val="24"/>
                <w:lang w:val="en-US"/>
              </w:rPr>
              <w:t>0-262-51-6-80</w:t>
            </w:r>
          </w:p>
          <w:p w14:paraId="3FB37B01">
            <w:pPr>
              <w:shd w:val="clear" w:color="auto" w:fill="FFFFFF"/>
              <w:ind w:right="-144"/>
              <w:jc w:val="center"/>
              <w:rPr>
                <w:b/>
                <w:sz w:val="24"/>
                <w:szCs w:val="24"/>
                <w:lang w:val="en-US"/>
              </w:rPr>
            </w:pPr>
            <w:r>
              <w:fldChar w:fldCharType="begin"/>
            </w:r>
            <w:r>
              <w:instrText xml:space="preserve"> HYPERLINK "mailto:grigoraucaprimaria@gmail.com" </w:instrText>
            </w:r>
            <w:r>
              <w:fldChar w:fldCharType="separate"/>
            </w:r>
            <w:r>
              <w:rPr>
                <w:rStyle w:val="6"/>
                <w:b/>
                <w:sz w:val="24"/>
                <w:szCs w:val="24"/>
                <w:lang w:val="en-US"/>
              </w:rPr>
              <w:t>grigoraucaprimaria@gmail.com</w:t>
            </w:r>
            <w:r>
              <w:rPr>
                <w:rStyle w:val="6"/>
                <w:b/>
                <w:sz w:val="24"/>
                <w:szCs w:val="24"/>
                <w:lang w:val="en-US"/>
              </w:rPr>
              <w:fldChar w:fldCharType="end"/>
            </w:r>
          </w:p>
          <w:p w14:paraId="6194F014">
            <w:pPr>
              <w:shd w:val="clear" w:color="auto" w:fill="FFFFFF"/>
              <w:ind w:right="-144"/>
              <w:jc w:val="center"/>
              <w:rPr>
                <w:b/>
                <w:sz w:val="24"/>
                <w:szCs w:val="24"/>
                <w:lang w:val="en-US"/>
              </w:rPr>
            </w:pPr>
            <w:r>
              <w:fldChar w:fldCharType="begin"/>
            </w:r>
            <w:r>
              <w:instrText xml:space="preserve"> HYPERLINK "mailto:primaria.grigorauca@apl.gov.md" </w:instrText>
            </w:r>
            <w:r>
              <w:fldChar w:fldCharType="separate"/>
            </w:r>
            <w:r>
              <w:rPr>
                <w:rStyle w:val="6"/>
                <w:b/>
                <w:sz w:val="24"/>
                <w:szCs w:val="24"/>
                <w:lang w:val="en-US"/>
              </w:rPr>
              <w:t>primaria.grigorauca@apl.gov.md</w:t>
            </w:r>
            <w:r>
              <w:rPr>
                <w:rStyle w:val="6"/>
                <w:b/>
                <w:sz w:val="24"/>
                <w:szCs w:val="24"/>
                <w:lang w:val="en-US"/>
              </w:rPr>
              <w:fldChar w:fldCharType="end"/>
            </w:r>
          </w:p>
          <w:p w14:paraId="1319EDDD">
            <w:pPr>
              <w:pStyle w:val="18"/>
              <w:jc w:val="center"/>
              <w:rPr>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118745</wp:posOffset>
                      </wp:positionV>
                      <wp:extent cx="6695440" cy="0"/>
                      <wp:effectExtent l="0" t="19050" r="29210" b="1905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35pt;height:0pt;width:527.2pt;z-index:251659264;mso-width-relative:page;mso-height-relative:page;" filled="f" stroked="t" coordsize="21600,21600" o:gfxdata="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s2N6t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11AA1D6F">
            <w:pPr>
              <w:pStyle w:val="18"/>
              <w:rPr>
                <w:sz w:val="24"/>
                <w:szCs w:val="24"/>
                <w:lang w:val="en-US"/>
              </w:rPr>
            </w:pPr>
          </w:p>
          <w:p w14:paraId="680D727C">
            <w:pPr>
              <w:pStyle w:val="18"/>
              <w:jc w:val="center"/>
              <w:rPr>
                <w:sz w:val="24"/>
                <w:szCs w:val="24"/>
                <w:lang w:val="en-US"/>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p w14:paraId="168DD230">
            <w:pPr>
              <w:rPr>
                <w:lang w:val="en-US"/>
              </w:rPr>
            </w:pPr>
          </w:p>
          <w:p w14:paraId="5CDCD273">
            <w:pPr>
              <w:rPr>
                <w:lang w:val="en-US"/>
              </w:rPr>
            </w:pPr>
          </w:p>
          <w:p w14:paraId="58380E39">
            <w:pPr>
              <w:rPr>
                <w:lang w:val="en-US"/>
              </w:rPr>
            </w:pPr>
          </w:p>
          <w:p w14:paraId="36439D10">
            <w:pPr>
              <w:rPr>
                <w:lang w:val="en-US"/>
              </w:rPr>
            </w:pPr>
          </w:p>
          <w:p w14:paraId="39238527">
            <w:pPr>
              <w:rPr>
                <w:lang w:val="en-US"/>
              </w:rPr>
            </w:pPr>
          </w:p>
          <w:p w14:paraId="45B0CA65">
            <w:pPr>
              <w:rPr>
                <w:lang w:val="en-US"/>
              </w:rPr>
            </w:pPr>
          </w:p>
          <w:p w14:paraId="10EF5AE7">
            <w:pPr>
              <w:rPr>
                <w:lang w:val="en-US"/>
              </w:rPr>
            </w:pPr>
          </w:p>
          <w:p w14:paraId="2F6BC9F9">
            <w:pPr>
              <w:rPr>
                <w:lang w:val="en-US"/>
              </w:rPr>
            </w:pPr>
          </w:p>
          <w:p w14:paraId="0DF1609B">
            <w:pPr>
              <w:rPr>
                <w:lang w:val="en-US"/>
              </w:rPr>
            </w:pPr>
          </w:p>
          <w:p w14:paraId="77819959">
            <w:pPr>
              <w:rPr>
                <w:lang w:val="en-US"/>
              </w:rPr>
            </w:pPr>
          </w:p>
          <w:p w14:paraId="50575894">
            <w:pPr>
              <w:rPr>
                <w:lang w:val="en-US"/>
              </w:rPr>
            </w:pPr>
          </w:p>
          <w:p w14:paraId="416B83CE">
            <w:pPr>
              <w:rPr>
                <w:lang w:val="en-US"/>
              </w:rPr>
            </w:pPr>
          </w:p>
          <w:p w14:paraId="17E4D969">
            <w:pPr>
              <w:ind w:firstLine="708"/>
              <w:rPr>
                <w:lang w:val="en-US"/>
              </w:rPr>
            </w:pPr>
          </w:p>
        </w:tc>
        <w:tc>
          <w:tcPr>
            <w:tcW w:w="4468" w:type="dxa"/>
          </w:tcPr>
          <w:p w14:paraId="21B6EB45">
            <w:pPr>
              <w:shd w:val="clear" w:color="auto" w:fill="FFFFFF"/>
              <w:ind w:right="-95"/>
              <w:jc w:val="center"/>
              <w:rPr>
                <w:b/>
                <w:caps/>
                <w:sz w:val="24"/>
                <w:szCs w:val="24"/>
              </w:rPr>
            </w:pPr>
            <w:r>
              <w:rPr>
                <w:b/>
                <w:caps/>
                <w:sz w:val="24"/>
                <w:szCs w:val="24"/>
              </w:rPr>
              <w:t>Республика Молдова</w:t>
            </w:r>
          </w:p>
          <w:p w14:paraId="753F49C8">
            <w:pPr>
              <w:shd w:val="clear" w:color="auto" w:fill="FFFFFF"/>
              <w:ind w:right="-95"/>
              <w:jc w:val="center"/>
              <w:rPr>
                <w:b/>
                <w:caps/>
                <w:sz w:val="24"/>
                <w:szCs w:val="24"/>
              </w:rPr>
            </w:pPr>
            <w:r>
              <w:rPr>
                <w:b/>
                <w:caps/>
                <w:sz w:val="24"/>
                <w:szCs w:val="24"/>
              </w:rPr>
              <w:t>РАЙОн Сынжерей</w:t>
            </w:r>
          </w:p>
          <w:p w14:paraId="3F9AB805">
            <w:pPr>
              <w:shd w:val="clear" w:color="auto" w:fill="FFFFFF"/>
              <w:tabs>
                <w:tab w:val="left" w:pos="0"/>
              </w:tabs>
              <w:ind w:right="-95"/>
              <w:jc w:val="center"/>
              <w:rPr>
                <w:b/>
                <w:caps/>
                <w:sz w:val="24"/>
                <w:szCs w:val="24"/>
              </w:rPr>
            </w:pPr>
            <w:r>
              <w:rPr>
                <w:b/>
                <w:caps/>
                <w:sz w:val="24"/>
                <w:szCs w:val="24"/>
              </w:rPr>
              <w:t>С. григорэука</w:t>
            </w:r>
          </w:p>
          <w:p w14:paraId="23FB1076">
            <w:pPr>
              <w:shd w:val="clear" w:color="auto" w:fill="FFFFFF"/>
              <w:tabs>
                <w:tab w:val="left" w:pos="0"/>
                <w:tab w:val="left" w:pos="915"/>
                <w:tab w:val="center" w:pos="2075"/>
              </w:tabs>
              <w:ind w:right="-95"/>
              <w:jc w:val="center"/>
              <w:rPr>
                <w:b/>
                <w:caps/>
                <w:sz w:val="24"/>
                <w:szCs w:val="24"/>
              </w:rPr>
            </w:pPr>
            <w:r>
              <w:rPr>
                <w:b/>
                <w:caps/>
                <w:sz w:val="24"/>
                <w:szCs w:val="24"/>
              </w:rPr>
              <w:t>Местный Совет,</w:t>
            </w:r>
          </w:p>
          <w:p w14:paraId="1EDEB0BB">
            <w:pPr>
              <w:shd w:val="clear" w:color="auto" w:fill="FFFFFF"/>
              <w:tabs>
                <w:tab w:val="left" w:pos="0"/>
              </w:tabs>
              <w:ind w:right="-95"/>
              <w:jc w:val="center"/>
              <w:rPr>
                <w:b/>
                <w:caps/>
                <w:sz w:val="24"/>
                <w:szCs w:val="24"/>
              </w:rPr>
            </w:pPr>
            <w:r>
              <w:rPr>
                <w:b/>
                <w:caps/>
                <w:sz w:val="24"/>
                <w:szCs w:val="24"/>
              </w:rPr>
              <w:t>примэрия комМУНЫ</w:t>
            </w:r>
          </w:p>
          <w:p w14:paraId="151F72AC">
            <w:pPr>
              <w:shd w:val="clear" w:color="auto" w:fill="FFFFFF"/>
              <w:tabs>
                <w:tab w:val="left" w:pos="0"/>
              </w:tabs>
              <w:ind w:right="-95"/>
              <w:jc w:val="center"/>
              <w:rPr>
                <w:b/>
                <w:caps/>
                <w:sz w:val="24"/>
                <w:szCs w:val="24"/>
              </w:rPr>
            </w:pPr>
            <w:r>
              <w:rPr>
                <w:b/>
                <w:caps/>
                <w:sz w:val="24"/>
                <w:szCs w:val="24"/>
              </w:rPr>
              <w:t>григорэука</w:t>
            </w:r>
          </w:p>
          <w:p w14:paraId="0E8055F5">
            <w:pPr>
              <w:shd w:val="clear" w:color="auto" w:fill="FFFFFF"/>
              <w:jc w:val="center"/>
              <w:rPr>
                <w:b/>
                <w:caps/>
                <w:sz w:val="24"/>
                <w:szCs w:val="24"/>
              </w:rPr>
            </w:pPr>
            <w:r>
              <w:rPr>
                <w:b/>
                <w:caps/>
                <w:sz w:val="24"/>
                <w:szCs w:val="24"/>
              </w:rPr>
              <w:t>md-6225</w:t>
            </w:r>
          </w:p>
          <w:p w14:paraId="4DAE97D3">
            <w:pPr>
              <w:shd w:val="clear" w:color="auto" w:fill="FFFFFF"/>
              <w:jc w:val="center"/>
              <w:rPr>
                <w:b/>
                <w:caps/>
                <w:sz w:val="24"/>
                <w:szCs w:val="24"/>
              </w:rPr>
            </w:pPr>
            <w:r>
              <w:rPr>
                <w:b/>
                <w:sz w:val="24"/>
                <w:szCs w:val="24"/>
              </w:rPr>
              <w:t xml:space="preserve">тел/факс </w:t>
            </w:r>
            <w:r>
              <w:rPr>
                <w:b/>
                <w:caps/>
                <w:sz w:val="24"/>
                <w:szCs w:val="24"/>
              </w:rPr>
              <w:t>0-262-51-6-80</w:t>
            </w:r>
          </w:p>
          <w:p w14:paraId="591DA815">
            <w:pPr>
              <w:shd w:val="clear" w:color="auto" w:fill="FFFFFF"/>
              <w:ind w:right="-144"/>
              <w:jc w:val="center"/>
              <w:rPr>
                <w:b/>
                <w:sz w:val="24"/>
                <w:szCs w:val="24"/>
              </w:rPr>
            </w:pPr>
            <w:r>
              <w:fldChar w:fldCharType="begin"/>
            </w:r>
            <w:r>
              <w:instrText xml:space="preserve"> HYPERLINK "mailto:grigoraucaprimaria@gmail.com" </w:instrText>
            </w:r>
            <w:r>
              <w:fldChar w:fldCharType="separate"/>
            </w:r>
            <w:r>
              <w:rPr>
                <w:rStyle w:val="6"/>
                <w:b/>
                <w:sz w:val="24"/>
                <w:szCs w:val="24"/>
              </w:rPr>
              <w:t>grigoraucaprimaria@gmail.com</w:t>
            </w:r>
            <w:r>
              <w:rPr>
                <w:rStyle w:val="6"/>
                <w:b/>
                <w:sz w:val="24"/>
                <w:szCs w:val="24"/>
              </w:rPr>
              <w:fldChar w:fldCharType="end"/>
            </w:r>
          </w:p>
          <w:p w14:paraId="3213C1A8">
            <w:pPr>
              <w:shd w:val="clear" w:color="auto" w:fill="FFFFFF"/>
              <w:ind w:right="-144"/>
              <w:jc w:val="center"/>
              <w:rPr>
                <w:b/>
                <w:sz w:val="24"/>
                <w:szCs w:val="24"/>
              </w:rPr>
            </w:pPr>
            <w:r>
              <w:fldChar w:fldCharType="begin"/>
            </w:r>
            <w:r>
              <w:instrText xml:space="preserve"> HYPERLINK "mailto:primaria.grigorauca@apl.gov.md" </w:instrText>
            </w:r>
            <w:r>
              <w:fldChar w:fldCharType="separate"/>
            </w:r>
            <w:r>
              <w:rPr>
                <w:rStyle w:val="6"/>
                <w:b/>
                <w:sz w:val="24"/>
                <w:szCs w:val="24"/>
              </w:rPr>
              <w:t>primaria.grigorauca@apl.gov.md</w:t>
            </w:r>
            <w:r>
              <w:rPr>
                <w:rStyle w:val="6"/>
                <w:b/>
                <w:sz w:val="24"/>
                <w:szCs w:val="24"/>
              </w:rPr>
              <w:fldChar w:fldCharType="end"/>
            </w:r>
          </w:p>
          <w:p w14:paraId="73003ED2">
            <w:pPr>
              <w:shd w:val="clear" w:color="auto" w:fill="FFFFFF"/>
              <w:ind w:right="-144"/>
              <w:jc w:val="center"/>
              <w:rPr>
                <w:b/>
                <w:sz w:val="24"/>
                <w:szCs w:val="24"/>
              </w:rPr>
            </w:pPr>
          </w:p>
          <w:p w14:paraId="5497E587">
            <w:pPr>
              <w:pStyle w:val="18"/>
              <w:jc w:val="center"/>
              <w:rPr>
                <w:b/>
                <w:sz w:val="24"/>
                <w:szCs w:val="24"/>
                <w:lang w:val="ro-RO"/>
              </w:rPr>
            </w:pPr>
          </w:p>
          <w:p w14:paraId="4A469E41">
            <w:pPr>
              <w:pStyle w:val="18"/>
              <w:jc w:val="center"/>
              <w:rPr>
                <w:b/>
                <w:sz w:val="24"/>
                <w:szCs w:val="24"/>
                <w:lang w:val="ro-RO"/>
              </w:rPr>
            </w:pPr>
          </w:p>
        </w:tc>
      </w:tr>
    </w:tbl>
    <w:p w14:paraId="4E0306B3">
      <w:pPr>
        <w:ind w:right="355"/>
        <w:jc w:val="center"/>
        <w:rPr>
          <w:b/>
          <w:sz w:val="28"/>
          <w:szCs w:val="28"/>
          <w:lang w:val="zh-CN"/>
        </w:rPr>
      </w:pPr>
      <w:r>
        <w:rPr>
          <w:b/>
          <w:sz w:val="28"/>
          <w:szCs w:val="28"/>
          <w:lang w:val="zh-CN"/>
        </w:rPr>
        <w:t>Proiect de decizie nr.</w:t>
      </w:r>
      <w:r>
        <w:rPr>
          <w:rFonts w:hint="default"/>
          <w:b/>
          <w:sz w:val="28"/>
          <w:szCs w:val="28"/>
          <w:lang/>
        </w:rPr>
        <w:t xml:space="preserve"> </w:t>
      </w:r>
      <w:r>
        <w:rPr>
          <w:b/>
          <w:sz w:val="28"/>
          <w:szCs w:val="28"/>
          <w:lang w:val="zh-CN"/>
        </w:rPr>
        <w:t>01/15</w:t>
      </w:r>
    </w:p>
    <w:p w14:paraId="00847A5B">
      <w:pPr>
        <w:ind w:right="355"/>
        <w:jc w:val="center"/>
        <w:rPr>
          <w:rFonts w:hint="default"/>
          <w:b/>
          <w:sz w:val="28"/>
          <w:szCs w:val="28"/>
          <w:lang/>
        </w:rPr>
      </w:pPr>
      <w:r>
        <w:rPr>
          <w:rFonts w:hint="default"/>
          <w:b/>
          <w:sz w:val="28"/>
          <w:szCs w:val="28"/>
          <w:lang/>
        </w:rPr>
        <w:t>Din 25 martie 2026</w:t>
      </w:r>
    </w:p>
    <w:p w14:paraId="377A76B8">
      <w:pPr>
        <w:ind w:right="355"/>
        <w:jc w:val="center"/>
        <w:rPr>
          <w:lang w:val="en-US"/>
        </w:rPr>
      </w:pPr>
      <w:r>
        <w:rPr>
          <w:b/>
          <w:sz w:val="28"/>
          <w:szCs w:val="28"/>
          <w:lang w:val="zh-CN"/>
        </w:rPr>
        <w:t>com. Grigorăuca</w:t>
      </w:r>
    </w:p>
    <w:p w14:paraId="1ED872D3">
      <w:pPr>
        <w:jc w:val="both"/>
        <w:rPr>
          <w:b/>
          <w:i/>
          <w:sz w:val="28"/>
          <w:szCs w:val="28"/>
          <w:lang w:val="en-US"/>
        </w:rPr>
      </w:pPr>
    </w:p>
    <w:p w14:paraId="6FFF66B0">
      <w:pPr>
        <w:jc w:val="both"/>
        <w:rPr>
          <w:b/>
          <w:bCs/>
          <w:i w:val="0"/>
          <w:iCs/>
          <w:spacing w:val="-1"/>
          <w:sz w:val="28"/>
          <w:szCs w:val="28"/>
          <w:lang w:val="en-US"/>
        </w:rPr>
      </w:pPr>
      <w:r>
        <w:rPr>
          <w:b/>
          <w:i w:val="0"/>
          <w:iCs/>
          <w:sz w:val="28"/>
          <w:szCs w:val="28"/>
          <w:lang w:val="en-US"/>
        </w:rPr>
        <w:t>„C</w:t>
      </w:r>
      <w:r>
        <w:rPr>
          <w:b/>
          <w:bCs/>
          <w:i w:val="0"/>
          <w:iCs/>
          <w:spacing w:val="-1"/>
          <w:sz w:val="28"/>
          <w:szCs w:val="28"/>
          <w:lang w:val="en-US"/>
        </w:rPr>
        <w:t>u privire la formarea unui bun imobil”</w:t>
      </w:r>
    </w:p>
    <w:p w14:paraId="60408569">
      <w:pPr>
        <w:jc w:val="both"/>
        <w:rPr>
          <w:sz w:val="28"/>
          <w:szCs w:val="28"/>
          <w:lang w:val="en-US"/>
        </w:rPr>
      </w:pPr>
      <w:r>
        <w:rPr>
          <w:sz w:val="28"/>
          <w:szCs w:val="28"/>
          <w:lang w:val="en-US"/>
        </w:rPr>
        <w:t xml:space="preserve"> </w:t>
      </w:r>
    </w:p>
    <w:p w14:paraId="765CBC8D">
      <w:pPr>
        <w:jc w:val="both"/>
        <w:rPr>
          <w:sz w:val="28"/>
          <w:szCs w:val="28"/>
          <w:lang w:val="en-US"/>
        </w:rPr>
      </w:pPr>
      <w:r>
        <w:rPr>
          <w:sz w:val="28"/>
          <w:szCs w:val="28"/>
          <w:lang w:val="en-US"/>
        </w:rPr>
        <w:t xml:space="preserve">      </w:t>
      </w:r>
      <w:r>
        <w:rPr>
          <w:rFonts w:hint="default"/>
          <w:sz w:val="28"/>
          <w:szCs w:val="28"/>
          <w:lang/>
        </w:rPr>
        <w:t xml:space="preserve">          </w:t>
      </w:r>
      <w:r>
        <w:rPr>
          <w:sz w:val="28"/>
          <w:szCs w:val="28"/>
          <w:lang w:val="en-US"/>
        </w:rPr>
        <w:t xml:space="preserve">Examenînd cererea cet. Mardari Ștefan, 05.03.1983 d.n., IDNP: 2000022007814 și din numele locuitorilor sat. Cozești,, privind alocarea unui teren agricol pentru pășunatul animalelor locuitorilor din satul Cozești, comuna Grigorăuca, care au în proprietate oi. </w:t>
      </w:r>
    </w:p>
    <w:p w14:paraId="4CEA3529">
      <w:pPr>
        <w:jc w:val="both"/>
        <w:rPr>
          <w:b/>
          <w:sz w:val="28"/>
          <w:szCs w:val="28"/>
          <w:lang w:val="en-US"/>
        </w:rPr>
      </w:pPr>
      <w:r>
        <w:rPr>
          <w:sz w:val="28"/>
          <w:szCs w:val="28"/>
          <w:lang w:val="en-US"/>
        </w:rPr>
        <w:t xml:space="preserve">   </w:t>
      </w:r>
      <w:r>
        <w:rPr>
          <w:rFonts w:hint="default"/>
          <w:sz w:val="28"/>
          <w:szCs w:val="28"/>
          <w:lang/>
        </w:rPr>
        <w:t xml:space="preserve">         </w:t>
      </w:r>
      <w:r>
        <w:rPr>
          <w:sz w:val="28"/>
          <w:szCs w:val="28"/>
          <w:lang w:val="en-US"/>
        </w:rPr>
        <w:t xml:space="preserve">    În vederea   inițierii procedurii de formare a bunului imobil, în temeiul art. 3 lit. a), art.art 4 lit. a), art 17, art.21 Legii nr. 354/2004 cu privire la formarea bunurilor immobile, art.9 alin.1) din Legea nr.121/2007 privind administrarea și deetizarea proprietății publice, Codului Funciar nr. 22/2024, în conformitate cu Clasificatorul terenurilor după categoria de destinație și folosință aprobat prin Ordinul Agenției Naționale de îmbunătățiri Funciare nr. 21/2025, în temeiul art. 14 alin. (2) lit. b, o şi art. 19 (4), art 22 (1) din Legea privind administraţia publică locală nr. 436/2006, în conformitate cu materialele de delimitare selective a bunurilor imobilr proprietate publică a APL Grigorăuca, conform avizului comisiei consultative de specialitate,</w:t>
      </w:r>
      <w:r>
        <w:rPr>
          <w:b/>
          <w:sz w:val="28"/>
          <w:szCs w:val="28"/>
          <w:lang w:val="en-US"/>
        </w:rPr>
        <w:t xml:space="preserve"> </w:t>
      </w:r>
    </w:p>
    <w:p w14:paraId="2602C5C6">
      <w:pPr>
        <w:jc w:val="both"/>
        <w:rPr>
          <w:b/>
          <w:sz w:val="28"/>
          <w:szCs w:val="28"/>
          <w:lang w:val="en-US"/>
        </w:rPr>
      </w:pPr>
      <w:r>
        <w:rPr>
          <w:b/>
          <w:sz w:val="28"/>
          <w:szCs w:val="28"/>
          <w:lang w:val="en-US"/>
        </w:rPr>
        <w:t>Consiliul communal Grigorăuca,</w:t>
      </w:r>
    </w:p>
    <w:p w14:paraId="7AE74FAF">
      <w:pPr>
        <w:jc w:val="center"/>
        <w:rPr>
          <w:b/>
          <w:sz w:val="28"/>
          <w:szCs w:val="28"/>
          <w:lang w:val="en-US"/>
        </w:rPr>
      </w:pPr>
    </w:p>
    <w:p w14:paraId="1660D771">
      <w:pPr>
        <w:jc w:val="center"/>
        <w:rPr>
          <w:b/>
          <w:sz w:val="28"/>
          <w:szCs w:val="28"/>
          <w:lang w:val="en-US"/>
        </w:rPr>
      </w:pPr>
      <w:r>
        <w:rPr>
          <w:b/>
          <w:sz w:val="28"/>
          <w:szCs w:val="28"/>
          <w:lang w:val="en-US"/>
        </w:rPr>
        <w:t>D E C I D E:</w:t>
      </w:r>
    </w:p>
    <w:p w14:paraId="30C7FF0A">
      <w:pPr>
        <w:jc w:val="center"/>
        <w:rPr>
          <w:b/>
          <w:sz w:val="28"/>
          <w:szCs w:val="28"/>
          <w:lang w:val="en-US"/>
        </w:rPr>
      </w:pPr>
    </w:p>
    <w:p w14:paraId="0F5D7F98">
      <w:pPr>
        <w:ind w:firstLine="840" w:firstLineChars="300"/>
        <w:jc w:val="both"/>
        <w:rPr>
          <w:iCs/>
          <w:sz w:val="28"/>
          <w:szCs w:val="28"/>
          <w:lang w:val="en-US"/>
        </w:rPr>
      </w:pPr>
      <w:r>
        <w:rPr>
          <w:b/>
          <w:iCs/>
          <w:sz w:val="28"/>
          <w:szCs w:val="28"/>
          <w:lang w:val="en-US"/>
        </w:rPr>
        <w:t xml:space="preserve">1. </w:t>
      </w:r>
      <w:r>
        <w:rPr>
          <w:iCs/>
          <w:sz w:val="28"/>
          <w:szCs w:val="28"/>
          <w:lang w:val="en-US"/>
        </w:rPr>
        <w:t xml:space="preserve">Se formează bunul imobil proprietate publică APL Grigorăuca, terenul S= 0,50 ha, amplasat </w:t>
      </w:r>
      <w:r>
        <w:rPr>
          <w:sz w:val="28"/>
          <w:szCs w:val="28"/>
          <w:lang w:val="en-US"/>
        </w:rPr>
        <w:t>în extravilanul satului Cozești, comuna Grigorăuca, raionul Sîngerei, teren cu destinație agricolă, modul de folosință “teren pentru pășuni și fînețe”.</w:t>
      </w:r>
    </w:p>
    <w:p w14:paraId="66CD2C1C">
      <w:pPr>
        <w:pStyle w:val="13"/>
        <w:tabs>
          <w:tab w:val="left" w:pos="851"/>
          <w:tab w:val="left" w:pos="1134"/>
        </w:tabs>
        <w:ind w:left="0" w:leftChars="0" w:firstLine="840" w:firstLineChars="300"/>
        <w:rPr>
          <w:b/>
          <w:iCs/>
          <w:sz w:val="28"/>
          <w:szCs w:val="28"/>
          <w:lang w:val="en-US"/>
        </w:rPr>
      </w:pPr>
      <w:r>
        <w:rPr>
          <w:b/>
          <w:sz w:val="28"/>
          <w:szCs w:val="28"/>
          <w:lang w:val="en-US"/>
        </w:rPr>
        <w:t xml:space="preserve">2. </w:t>
      </w:r>
      <w:r>
        <w:rPr>
          <w:sz w:val="28"/>
          <w:szCs w:val="28"/>
          <w:lang w:val="en-US"/>
        </w:rPr>
        <w:t xml:space="preserve">Se solicită  IP “Cadastrul Bunurilor Imobile”, SCT Telenești pentru operarea înregistrării bunului imobil nou format în Registrul Bunurilor Imobile. </w:t>
      </w:r>
    </w:p>
    <w:p w14:paraId="50B2F225">
      <w:pPr>
        <w:pStyle w:val="13"/>
        <w:tabs>
          <w:tab w:val="left" w:pos="851"/>
          <w:tab w:val="left" w:pos="1134"/>
        </w:tabs>
        <w:ind w:left="0" w:firstLine="840" w:firstLineChars="300"/>
        <w:rPr>
          <w:b/>
          <w:iCs/>
          <w:sz w:val="28"/>
          <w:szCs w:val="28"/>
          <w:lang w:val="en-US"/>
        </w:rPr>
      </w:pPr>
      <w:r>
        <w:rPr>
          <w:b/>
          <w:iCs/>
          <w:sz w:val="28"/>
          <w:szCs w:val="28"/>
          <w:lang w:val="en-US"/>
        </w:rPr>
        <w:t xml:space="preserve">3. </w:t>
      </w:r>
      <w:r>
        <w:rPr>
          <w:iCs/>
          <w:sz w:val="28"/>
          <w:szCs w:val="28"/>
          <w:lang w:val="en-US"/>
        </w:rPr>
        <w:t>Prezenta decizie intră în vigoare la data includerii acesteia în Registrul de stat al Actelor Locale, și poate fi contestată în termen de 30 zile la judecătoria Bălti, cu sediul str. Hotinului 43, conform prevederilor Codului Administrativ al Republicii Moldova</w:t>
      </w:r>
      <w:r>
        <w:rPr>
          <w:b/>
          <w:iCs/>
          <w:sz w:val="28"/>
          <w:szCs w:val="28"/>
          <w:lang w:val="en-US"/>
        </w:rPr>
        <w:t xml:space="preserve">. </w:t>
      </w:r>
    </w:p>
    <w:p w14:paraId="4FF8FE1E">
      <w:pPr>
        <w:pStyle w:val="22"/>
        <w:ind w:firstLine="840" w:firstLineChars="300"/>
        <w:rPr>
          <w:b/>
          <w:sz w:val="28"/>
          <w:szCs w:val="28"/>
        </w:rPr>
      </w:pPr>
      <w:r>
        <w:rPr>
          <w:b/>
          <w:iCs/>
          <w:sz w:val="28"/>
          <w:szCs w:val="28"/>
        </w:rPr>
        <w:t>4.</w:t>
      </w:r>
      <w:r>
        <w:rPr>
          <w:iCs/>
          <w:sz w:val="28"/>
          <w:szCs w:val="28"/>
        </w:rPr>
        <w:t xml:space="preserve"> Se numește dna Andriuță Elena, specialist principal, responsabil de  îndeplinirea prezentei decizii. </w:t>
      </w:r>
    </w:p>
    <w:p w14:paraId="222534A9">
      <w:pPr>
        <w:pStyle w:val="22"/>
        <w:rPr>
          <w:b/>
          <w:sz w:val="28"/>
          <w:szCs w:val="28"/>
          <w:lang w:val="en-US"/>
        </w:rPr>
      </w:pPr>
      <w:bookmarkStart w:id="0" w:name="_GoBack"/>
      <w:bookmarkEnd w:id="0"/>
      <w:r>
        <w:rPr>
          <w:b/>
          <w:sz w:val="28"/>
          <w:szCs w:val="28"/>
          <w:lang w:val="en-US"/>
        </w:rPr>
        <w:t>5</w:t>
      </w:r>
      <w:r>
        <w:rPr>
          <w:sz w:val="28"/>
          <w:szCs w:val="28"/>
          <w:lang w:val="en-US"/>
        </w:rPr>
        <w:t xml:space="preserve">. </w:t>
      </w:r>
      <w:r>
        <w:rPr>
          <w:sz w:val="28"/>
          <w:szCs w:val="28"/>
        </w:rPr>
        <w:t>Controlul asupra executării prezentei decizii se pune în sarcina Primarului comunei.</w:t>
      </w:r>
    </w:p>
    <w:p w14:paraId="712D3B9E">
      <w:pPr>
        <w:pStyle w:val="13"/>
        <w:ind w:left="0"/>
        <w:rPr>
          <w:b/>
          <w:sz w:val="28"/>
          <w:szCs w:val="28"/>
          <w:lang w:val="en-US"/>
        </w:rPr>
      </w:pPr>
    </w:p>
    <w:p w14:paraId="0F6008A7">
      <w:pPr>
        <w:rPr>
          <w:b/>
          <w:sz w:val="28"/>
          <w:szCs w:val="28"/>
          <w:lang w:val="ro-RO"/>
        </w:rPr>
      </w:pPr>
    </w:p>
    <w:p w14:paraId="69D52520">
      <w:pPr>
        <w:rPr>
          <w:b/>
          <w:sz w:val="28"/>
          <w:szCs w:val="28"/>
          <w:lang w:val="ro-RO"/>
        </w:rPr>
      </w:pPr>
      <w:r>
        <w:rPr>
          <w:b/>
          <w:sz w:val="28"/>
          <w:szCs w:val="28"/>
          <w:lang w:val="ro-RO"/>
        </w:rPr>
        <w:t xml:space="preserve">Specialist principal </w:t>
      </w:r>
    </w:p>
    <w:p w14:paraId="6318DEAE">
      <w:pPr>
        <w:rPr>
          <w:position w:val="6"/>
          <w:sz w:val="28"/>
          <w:szCs w:val="28"/>
          <w:lang w:val="ro-RO"/>
        </w:rPr>
      </w:pPr>
      <w:r>
        <w:rPr>
          <w:b/>
          <w:sz w:val="28"/>
          <w:szCs w:val="28"/>
          <w:lang w:val="ro-RO"/>
        </w:rPr>
        <w:t>Comuna Grigorăuca                                                   Elena ANDRIUȚĂ</w:t>
      </w:r>
    </w:p>
    <w:sectPr>
      <w:pgSz w:w="11906" w:h="16838"/>
      <w:pgMar w:top="993" w:right="991" w:bottom="851" w:left="15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2220E"/>
    <w:rsid w:val="00032194"/>
    <w:rsid w:val="00033273"/>
    <w:rsid w:val="00037515"/>
    <w:rsid w:val="0005295F"/>
    <w:rsid w:val="00063854"/>
    <w:rsid w:val="00097228"/>
    <w:rsid w:val="000C1EDB"/>
    <w:rsid w:val="000D1B31"/>
    <w:rsid w:val="000E3286"/>
    <w:rsid w:val="000F19F8"/>
    <w:rsid w:val="00103675"/>
    <w:rsid w:val="00117B39"/>
    <w:rsid w:val="00146691"/>
    <w:rsid w:val="0014678F"/>
    <w:rsid w:val="001516E0"/>
    <w:rsid w:val="001816AC"/>
    <w:rsid w:val="00184657"/>
    <w:rsid w:val="0019693A"/>
    <w:rsid w:val="001B49AC"/>
    <w:rsid w:val="001D53FF"/>
    <w:rsid w:val="001D5BD9"/>
    <w:rsid w:val="001D5FAA"/>
    <w:rsid w:val="001E2E43"/>
    <w:rsid w:val="001E49B8"/>
    <w:rsid w:val="001E4DBB"/>
    <w:rsid w:val="001F12C7"/>
    <w:rsid w:val="001F2EE5"/>
    <w:rsid w:val="00203D31"/>
    <w:rsid w:val="00212196"/>
    <w:rsid w:val="002167DF"/>
    <w:rsid w:val="00221595"/>
    <w:rsid w:val="00223283"/>
    <w:rsid w:val="002279DA"/>
    <w:rsid w:val="00227DF1"/>
    <w:rsid w:val="00235954"/>
    <w:rsid w:val="00237AF9"/>
    <w:rsid w:val="002472D2"/>
    <w:rsid w:val="002542F7"/>
    <w:rsid w:val="00257F7A"/>
    <w:rsid w:val="002639E9"/>
    <w:rsid w:val="0026656D"/>
    <w:rsid w:val="00266B82"/>
    <w:rsid w:val="002806C7"/>
    <w:rsid w:val="002937A6"/>
    <w:rsid w:val="002A7D97"/>
    <w:rsid w:val="002C5D91"/>
    <w:rsid w:val="002E0672"/>
    <w:rsid w:val="002E5216"/>
    <w:rsid w:val="002E7A86"/>
    <w:rsid w:val="002F3078"/>
    <w:rsid w:val="00313F06"/>
    <w:rsid w:val="0032627F"/>
    <w:rsid w:val="00333BDD"/>
    <w:rsid w:val="00343409"/>
    <w:rsid w:val="00345518"/>
    <w:rsid w:val="00345A33"/>
    <w:rsid w:val="00345F00"/>
    <w:rsid w:val="00346F6B"/>
    <w:rsid w:val="00360EB6"/>
    <w:rsid w:val="00361028"/>
    <w:rsid w:val="00364D03"/>
    <w:rsid w:val="003672DB"/>
    <w:rsid w:val="003706DE"/>
    <w:rsid w:val="00377A9A"/>
    <w:rsid w:val="003811D6"/>
    <w:rsid w:val="00397BB5"/>
    <w:rsid w:val="003A12E9"/>
    <w:rsid w:val="003A52DB"/>
    <w:rsid w:val="003A5C1D"/>
    <w:rsid w:val="003B2348"/>
    <w:rsid w:val="003B3930"/>
    <w:rsid w:val="003B4630"/>
    <w:rsid w:val="003D06AD"/>
    <w:rsid w:val="003E0DC2"/>
    <w:rsid w:val="003E50EA"/>
    <w:rsid w:val="003F6108"/>
    <w:rsid w:val="00405184"/>
    <w:rsid w:val="00406DFC"/>
    <w:rsid w:val="0044048B"/>
    <w:rsid w:val="00445B72"/>
    <w:rsid w:val="004510CA"/>
    <w:rsid w:val="00495C32"/>
    <w:rsid w:val="004A3253"/>
    <w:rsid w:val="004A4FCF"/>
    <w:rsid w:val="004B5E43"/>
    <w:rsid w:val="004C3248"/>
    <w:rsid w:val="004E1AA2"/>
    <w:rsid w:val="005007AB"/>
    <w:rsid w:val="00506560"/>
    <w:rsid w:val="0051477A"/>
    <w:rsid w:val="00515C17"/>
    <w:rsid w:val="00516893"/>
    <w:rsid w:val="00526DE8"/>
    <w:rsid w:val="00530DA6"/>
    <w:rsid w:val="00537944"/>
    <w:rsid w:val="0054382A"/>
    <w:rsid w:val="005461C8"/>
    <w:rsid w:val="00565B59"/>
    <w:rsid w:val="005679AF"/>
    <w:rsid w:val="005A354E"/>
    <w:rsid w:val="005B69DC"/>
    <w:rsid w:val="005C3532"/>
    <w:rsid w:val="005D32B0"/>
    <w:rsid w:val="005E0AB3"/>
    <w:rsid w:val="005E29F8"/>
    <w:rsid w:val="005F2DA1"/>
    <w:rsid w:val="00601D87"/>
    <w:rsid w:val="00612597"/>
    <w:rsid w:val="00621780"/>
    <w:rsid w:val="00646175"/>
    <w:rsid w:val="00650CA2"/>
    <w:rsid w:val="006707DC"/>
    <w:rsid w:val="0069067C"/>
    <w:rsid w:val="00694564"/>
    <w:rsid w:val="006A5549"/>
    <w:rsid w:val="006B1209"/>
    <w:rsid w:val="006C174E"/>
    <w:rsid w:val="006C7C56"/>
    <w:rsid w:val="006F16A4"/>
    <w:rsid w:val="006F308C"/>
    <w:rsid w:val="00712951"/>
    <w:rsid w:val="00727C1D"/>
    <w:rsid w:val="00732182"/>
    <w:rsid w:val="00734E58"/>
    <w:rsid w:val="00740B37"/>
    <w:rsid w:val="0074563E"/>
    <w:rsid w:val="00753849"/>
    <w:rsid w:val="007751AE"/>
    <w:rsid w:val="00780A54"/>
    <w:rsid w:val="0078125E"/>
    <w:rsid w:val="00785FB6"/>
    <w:rsid w:val="00791503"/>
    <w:rsid w:val="007B0071"/>
    <w:rsid w:val="007B20FC"/>
    <w:rsid w:val="007B3A8D"/>
    <w:rsid w:val="007B51BC"/>
    <w:rsid w:val="007B51E4"/>
    <w:rsid w:val="007E763A"/>
    <w:rsid w:val="0080200F"/>
    <w:rsid w:val="008141D3"/>
    <w:rsid w:val="008144AB"/>
    <w:rsid w:val="00826C5F"/>
    <w:rsid w:val="008446F1"/>
    <w:rsid w:val="00883DD4"/>
    <w:rsid w:val="0088601C"/>
    <w:rsid w:val="00886A88"/>
    <w:rsid w:val="008974AE"/>
    <w:rsid w:val="008A7874"/>
    <w:rsid w:val="008B4A36"/>
    <w:rsid w:val="008B6F54"/>
    <w:rsid w:val="008D39B7"/>
    <w:rsid w:val="008F1548"/>
    <w:rsid w:val="008F7231"/>
    <w:rsid w:val="00911876"/>
    <w:rsid w:val="00914323"/>
    <w:rsid w:val="00920B25"/>
    <w:rsid w:val="00922084"/>
    <w:rsid w:val="00925445"/>
    <w:rsid w:val="0094754E"/>
    <w:rsid w:val="009641D9"/>
    <w:rsid w:val="00976127"/>
    <w:rsid w:val="009828A6"/>
    <w:rsid w:val="00985A1F"/>
    <w:rsid w:val="009B3C19"/>
    <w:rsid w:val="009D4966"/>
    <w:rsid w:val="009D658E"/>
    <w:rsid w:val="009E49C8"/>
    <w:rsid w:val="009E5BE4"/>
    <w:rsid w:val="009F01E2"/>
    <w:rsid w:val="00A026A3"/>
    <w:rsid w:val="00A03997"/>
    <w:rsid w:val="00A073C7"/>
    <w:rsid w:val="00A1170D"/>
    <w:rsid w:val="00A151D3"/>
    <w:rsid w:val="00A34BB4"/>
    <w:rsid w:val="00A37A03"/>
    <w:rsid w:val="00A40107"/>
    <w:rsid w:val="00A47199"/>
    <w:rsid w:val="00A47B4F"/>
    <w:rsid w:val="00A633DD"/>
    <w:rsid w:val="00A67EAF"/>
    <w:rsid w:val="00A67FB6"/>
    <w:rsid w:val="00A73D84"/>
    <w:rsid w:val="00A915E3"/>
    <w:rsid w:val="00A949E9"/>
    <w:rsid w:val="00AC2097"/>
    <w:rsid w:val="00AD7E36"/>
    <w:rsid w:val="00AE4358"/>
    <w:rsid w:val="00B03C80"/>
    <w:rsid w:val="00B1499B"/>
    <w:rsid w:val="00B16248"/>
    <w:rsid w:val="00B22EED"/>
    <w:rsid w:val="00B400CC"/>
    <w:rsid w:val="00B475B7"/>
    <w:rsid w:val="00B50F0C"/>
    <w:rsid w:val="00B63F85"/>
    <w:rsid w:val="00B64B1D"/>
    <w:rsid w:val="00B72F55"/>
    <w:rsid w:val="00B94C4E"/>
    <w:rsid w:val="00BA5A47"/>
    <w:rsid w:val="00BB55DE"/>
    <w:rsid w:val="00BB61F7"/>
    <w:rsid w:val="00BB6DC0"/>
    <w:rsid w:val="00BC156F"/>
    <w:rsid w:val="00BC2D8D"/>
    <w:rsid w:val="00BD0BF1"/>
    <w:rsid w:val="00BD15B3"/>
    <w:rsid w:val="00BD5BCA"/>
    <w:rsid w:val="00BE2A54"/>
    <w:rsid w:val="00BE42A8"/>
    <w:rsid w:val="00BF7911"/>
    <w:rsid w:val="00C04D00"/>
    <w:rsid w:val="00C22BE9"/>
    <w:rsid w:val="00C243A8"/>
    <w:rsid w:val="00C254F7"/>
    <w:rsid w:val="00C36B62"/>
    <w:rsid w:val="00C423A8"/>
    <w:rsid w:val="00C47A9E"/>
    <w:rsid w:val="00C50D0A"/>
    <w:rsid w:val="00C60BAF"/>
    <w:rsid w:val="00C626BA"/>
    <w:rsid w:val="00C627EA"/>
    <w:rsid w:val="00C829FE"/>
    <w:rsid w:val="00C86A0A"/>
    <w:rsid w:val="00C979DC"/>
    <w:rsid w:val="00CA4B71"/>
    <w:rsid w:val="00CB1F59"/>
    <w:rsid w:val="00CB4CEA"/>
    <w:rsid w:val="00CE665A"/>
    <w:rsid w:val="00CF36A8"/>
    <w:rsid w:val="00CF5829"/>
    <w:rsid w:val="00D01263"/>
    <w:rsid w:val="00D11BE2"/>
    <w:rsid w:val="00D46D9E"/>
    <w:rsid w:val="00D52BCD"/>
    <w:rsid w:val="00D81ABF"/>
    <w:rsid w:val="00D86897"/>
    <w:rsid w:val="00DB0693"/>
    <w:rsid w:val="00DB0D36"/>
    <w:rsid w:val="00DD3058"/>
    <w:rsid w:val="00DD4BA3"/>
    <w:rsid w:val="00DD5202"/>
    <w:rsid w:val="00E278AA"/>
    <w:rsid w:val="00E304B2"/>
    <w:rsid w:val="00E41E4D"/>
    <w:rsid w:val="00E555A7"/>
    <w:rsid w:val="00E6164C"/>
    <w:rsid w:val="00E6260A"/>
    <w:rsid w:val="00E63242"/>
    <w:rsid w:val="00E6746E"/>
    <w:rsid w:val="00E7047E"/>
    <w:rsid w:val="00E72F23"/>
    <w:rsid w:val="00E741ED"/>
    <w:rsid w:val="00E7765A"/>
    <w:rsid w:val="00E836D7"/>
    <w:rsid w:val="00E94F16"/>
    <w:rsid w:val="00EA2061"/>
    <w:rsid w:val="00EB099D"/>
    <w:rsid w:val="00EC513B"/>
    <w:rsid w:val="00EC718B"/>
    <w:rsid w:val="00EC7FA4"/>
    <w:rsid w:val="00EF6C59"/>
    <w:rsid w:val="00F040FD"/>
    <w:rsid w:val="00F140B4"/>
    <w:rsid w:val="00F41479"/>
    <w:rsid w:val="00F624D1"/>
    <w:rsid w:val="00F65882"/>
    <w:rsid w:val="00F66292"/>
    <w:rsid w:val="00F91FF6"/>
    <w:rsid w:val="00F92CD7"/>
    <w:rsid w:val="00F97F49"/>
    <w:rsid w:val="00FA01C8"/>
    <w:rsid w:val="00FA53E4"/>
    <w:rsid w:val="00FA7ED9"/>
    <w:rsid w:val="00FB072C"/>
    <w:rsid w:val="00FC13EC"/>
    <w:rsid w:val="00FD5377"/>
    <w:rsid w:val="00FE6F2D"/>
    <w:rsid w:val="791405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4"/>
    <w:basedOn w:val="1"/>
    <w:next w:val="1"/>
    <w:link w:val="20"/>
    <w:semiHidden/>
    <w:unhideWhenUsed/>
    <w:qFormat/>
    <w:uiPriority w:val="0"/>
    <w:pPr>
      <w:keepNext/>
      <w:jc w:val="center"/>
      <w:outlineLvl w:val="3"/>
    </w:pPr>
    <w:rPr>
      <w:rFonts w:eastAsia="Calibri"/>
      <w:b/>
      <w:sz w:val="4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0"/>
    <w:rPr>
      <w:i/>
      <w:iCs/>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character" w:styleId="7">
    <w:name w:val="Strong"/>
    <w:qFormat/>
    <w:uiPriority w:val="22"/>
    <w:rPr>
      <w:b/>
      <w:bCs/>
    </w:rPr>
  </w:style>
  <w:style w:type="paragraph" w:styleId="8">
    <w:name w:val="Balloon Text"/>
    <w:basedOn w:val="1"/>
    <w:link w:val="19"/>
    <w:semiHidden/>
    <w:unhideWhenUsed/>
    <w:qFormat/>
    <w:uiPriority w:val="99"/>
    <w:rPr>
      <w:rFonts w:ascii="Segoe UI" w:hAnsi="Segoe UI" w:cs="Segoe UI"/>
      <w:sz w:val="18"/>
      <w:szCs w:val="18"/>
    </w:rPr>
  </w:style>
  <w:style w:type="paragraph" w:styleId="9">
    <w:name w:val="header"/>
    <w:basedOn w:val="1"/>
    <w:link w:val="16"/>
    <w:unhideWhenUsed/>
    <w:uiPriority w:val="99"/>
    <w:pPr>
      <w:tabs>
        <w:tab w:val="center" w:pos="4677"/>
        <w:tab w:val="right" w:pos="9355"/>
      </w:tabs>
    </w:pPr>
  </w:style>
  <w:style w:type="paragraph" w:styleId="10">
    <w:name w:val="footer"/>
    <w:basedOn w:val="1"/>
    <w:link w:val="17"/>
    <w:unhideWhenUsed/>
    <w:uiPriority w:val="99"/>
    <w:pPr>
      <w:tabs>
        <w:tab w:val="center" w:pos="4677"/>
        <w:tab w:val="right" w:pos="9355"/>
      </w:tabs>
    </w:pPr>
  </w:style>
  <w:style w:type="paragraph" w:styleId="11">
    <w:name w:val="Normal (Web)"/>
    <w:basedOn w:val="1"/>
    <w:unhideWhenUsed/>
    <w:qFormat/>
    <w:uiPriority w:val="99"/>
    <w:pPr>
      <w:spacing w:before="100" w:beforeAutospacing="1" w:after="100" w:afterAutospacing="1"/>
    </w:pPr>
    <w:rPr>
      <w:sz w:val="24"/>
      <w:szCs w:val="24"/>
      <w:lang w:val="ro-RO" w:eastAsia="ro-RO"/>
    </w:r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link w:val="21"/>
    <w:qFormat/>
    <w:uiPriority w:val="34"/>
    <w:pPr>
      <w:ind w:left="720"/>
      <w:contextualSpacing/>
    </w:pPr>
  </w:style>
  <w:style w:type="paragraph" w:customStyle="1" w:styleId="14">
    <w:name w:val="Default"/>
    <w:qForma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15">
    <w:name w:val="Unresolved Mention"/>
    <w:basedOn w:val="3"/>
    <w:semiHidden/>
    <w:unhideWhenUsed/>
    <w:qFormat/>
    <w:uiPriority w:val="99"/>
    <w:rPr>
      <w:color w:val="605E5C"/>
      <w:shd w:val="clear" w:color="auto" w:fill="E1DFDD"/>
    </w:rPr>
  </w:style>
  <w:style w:type="character" w:customStyle="1" w:styleId="16">
    <w:name w:val="Верхний колонтитул Знак"/>
    <w:basedOn w:val="3"/>
    <w:link w:val="9"/>
    <w:qFormat/>
    <w:uiPriority w:val="99"/>
    <w:rPr>
      <w:rFonts w:ascii="Times New Roman" w:hAnsi="Times New Roman" w:eastAsia="Times New Roman" w:cs="Times New Roman"/>
      <w:sz w:val="20"/>
      <w:szCs w:val="20"/>
      <w:lang w:val="ru-RU" w:eastAsia="ru-RU"/>
    </w:rPr>
  </w:style>
  <w:style w:type="character" w:customStyle="1" w:styleId="17">
    <w:name w:val="Нижний колонтитул Знак"/>
    <w:basedOn w:val="3"/>
    <w:link w:val="10"/>
    <w:uiPriority w:val="99"/>
    <w:rPr>
      <w:rFonts w:ascii="Times New Roman" w:hAnsi="Times New Roman" w:eastAsia="Times New Roman" w:cs="Times New Roman"/>
      <w:sz w:val="20"/>
      <w:szCs w:val="20"/>
      <w:lang w:val="ru-RU" w:eastAsia="ru-RU"/>
    </w:rPr>
  </w:style>
  <w:style w:type="paragraph" w:customStyle="1" w:styleId="18">
    <w:name w:val="Стиль"/>
    <w:qFormat/>
    <w:uiPriority w:val="99"/>
    <w:pPr>
      <w:spacing w:after="0" w:line="240" w:lineRule="auto"/>
    </w:pPr>
    <w:rPr>
      <w:rFonts w:ascii="Times New Roman" w:hAnsi="Times New Roman" w:eastAsia="Times New Roman" w:cs="Times New Roman"/>
      <w:sz w:val="20"/>
      <w:szCs w:val="20"/>
      <w:lang w:val="ru-RU" w:eastAsia="ru-RU" w:bidi="ar-SA"/>
    </w:rPr>
  </w:style>
  <w:style w:type="character" w:customStyle="1" w:styleId="19">
    <w:name w:val="Текст выноски Знак"/>
    <w:basedOn w:val="3"/>
    <w:link w:val="8"/>
    <w:semiHidden/>
    <w:qFormat/>
    <w:uiPriority w:val="99"/>
    <w:rPr>
      <w:rFonts w:ascii="Segoe UI" w:hAnsi="Segoe UI" w:eastAsia="Times New Roman" w:cs="Segoe UI"/>
      <w:sz w:val="18"/>
      <w:szCs w:val="18"/>
      <w:lang w:val="ru-RU" w:eastAsia="ru-RU"/>
    </w:rPr>
  </w:style>
  <w:style w:type="character" w:customStyle="1" w:styleId="20">
    <w:name w:val="Заголовок 4 Знак"/>
    <w:basedOn w:val="3"/>
    <w:link w:val="2"/>
    <w:semiHidden/>
    <w:qFormat/>
    <w:uiPriority w:val="0"/>
    <w:rPr>
      <w:rFonts w:ascii="Times New Roman" w:hAnsi="Times New Roman" w:eastAsia="Calibri" w:cs="Times New Roman"/>
      <w:b/>
      <w:sz w:val="40"/>
      <w:szCs w:val="20"/>
      <w:lang w:eastAsia="ru-RU"/>
    </w:rPr>
  </w:style>
  <w:style w:type="character" w:customStyle="1" w:styleId="21">
    <w:name w:val="Абзац списка Знак"/>
    <w:link w:val="13"/>
    <w:locked/>
    <w:uiPriority w:val="34"/>
    <w:rPr>
      <w:rFonts w:ascii="Times New Roman" w:hAnsi="Times New Roman" w:eastAsia="Times New Roman" w:cs="Times New Roman"/>
      <w:sz w:val="20"/>
      <w:szCs w:val="20"/>
      <w:lang w:val="ru-RU" w:eastAsia="ru-RU"/>
    </w:rPr>
  </w:style>
  <w:style w:type="paragraph" w:styleId="22">
    <w:name w:val="No Spacing"/>
    <w:qFormat/>
    <w:uiPriority w:val="1"/>
    <w:pPr>
      <w:spacing w:after="0" w:line="240" w:lineRule="auto"/>
    </w:pPr>
    <w:rPr>
      <w:rFonts w:ascii="Times New Roman" w:hAnsi="Times New Roman" w:eastAsia="Calibri" w:cs="Times New Roman"/>
      <w:sz w:val="24"/>
      <w:szCs w:val="24"/>
      <w:lang w:val="ro-RO"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59244-BDB2-4949-B16F-BE118E8B6BC7}">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409</Words>
  <Characters>2336</Characters>
  <Lines>19</Lines>
  <Paragraphs>5</Paragraphs>
  <TotalTime>2</TotalTime>
  <ScaleCrop>false</ScaleCrop>
  <LinksUpToDate>false</LinksUpToDate>
  <CharactersWithSpaces>2740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2026-03-17T08:08:00Z</dcterms:created>
  <dc:creator>Sandu</dc:creator>
  <cp:lastModifiedBy>Win10</cp:lastModifiedBy>
  <cp:lastPrinted>2026-03-03T13:25:00Z</cp:lastPrinted>
  <dcterms:modified xsi:type="dcterms:W3CDTF">2026-03-18T13:03:14Z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0AF1E4E33A12429BB91DD7B772301112_12</vt:lpwstr>
  </property>
</Properties>
</file>