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858" w:type="dxa"/>
        <w:jc w:val="center"/>
        <w:tblLayout w:type="fixed"/>
        <w:tblCellMar>
          <w:top w:w="0" w:type="dxa"/>
          <w:left w:w="108" w:type="dxa"/>
          <w:bottom w:w="0" w:type="dxa"/>
          <w:right w:w="108" w:type="dxa"/>
        </w:tblCellMar>
      </w:tblPr>
      <w:tblGrid>
        <w:gridCol w:w="4124"/>
        <w:gridCol w:w="2266"/>
        <w:gridCol w:w="4468"/>
      </w:tblGrid>
      <w:tr w14:paraId="438B7C7F">
        <w:tblPrEx>
          <w:tblCellMar>
            <w:top w:w="0" w:type="dxa"/>
            <w:left w:w="108" w:type="dxa"/>
            <w:bottom w:w="0" w:type="dxa"/>
            <w:right w:w="108" w:type="dxa"/>
          </w:tblCellMar>
        </w:tblPrEx>
        <w:trPr>
          <w:trHeight w:val="3062" w:hRule="atLeast"/>
          <w:jc w:val="center"/>
        </w:trPr>
        <w:tc>
          <w:tcPr>
            <w:tcW w:w="4124" w:type="dxa"/>
          </w:tcPr>
          <w:p w14:paraId="52CC07F0">
            <w:pPr>
              <w:shd w:val="clear" w:color="auto" w:fill="FFFFFF"/>
              <w:ind w:right="-181"/>
              <w:jc w:val="center"/>
              <w:rPr>
                <w:b/>
                <w:caps/>
                <w:sz w:val="24"/>
                <w:szCs w:val="24"/>
                <w:lang w:val="en-US"/>
              </w:rPr>
            </w:pPr>
            <w:r>
              <w:rPr>
                <w:b/>
                <w:caps/>
                <w:sz w:val="24"/>
                <w:szCs w:val="24"/>
                <w:lang w:val="en-US"/>
              </w:rPr>
              <w:t>Republica Moldova</w:t>
            </w:r>
          </w:p>
          <w:p w14:paraId="502A5E2D">
            <w:pPr>
              <w:shd w:val="clear" w:color="auto" w:fill="FFFFFF"/>
              <w:ind w:right="-181"/>
              <w:jc w:val="center"/>
              <w:rPr>
                <w:b/>
                <w:caps/>
                <w:sz w:val="24"/>
                <w:szCs w:val="24"/>
                <w:lang w:val="en-US"/>
              </w:rPr>
            </w:pPr>
            <w:r>
              <w:rPr>
                <w:b/>
                <w:caps/>
                <w:sz w:val="24"/>
                <w:szCs w:val="24"/>
                <w:lang w:val="en-US"/>
              </w:rPr>
              <w:t>RAIOnul Sîngerei</w:t>
            </w:r>
          </w:p>
          <w:p w14:paraId="7865B83E">
            <w:pPr>
              <w:shd w:val="clear" w:color="auto" w:fill="FFFFFF"/>
              <w:ind w:right="-181"/>
              <w:jc w:val="center"/>
              <w:rPr>
                <w:b/>
                <w:caps/>
                <w:sz w:val="24"/>
                <w:szCs w:val="24"/>
                <w:lang w:val="en-US"/>
              </w:rPr>
            </w:pPr>
            <w:r>
              <w:rPr>
                <w:b/>
                <w:caps/>
                <w:sz w:val="24"/>
                <w:szCs w:val="24"/>
                <w:lang w:val="en-US"/>
              </w:rPr>
              <w:t>S. GRIGORĂUCA</w:t>
            </w:r>
          </w:p>
          <w:p w14:paraId="07D46270">
            <w:pPr>
              <w:shd w:val="clear" w:color="auto" w:fill="FFFFFF"/>
              <w:ind w:right="-181"/>
              <w:jc w:val="center"/>
              <w:rPr>
                <w:b/>
                <w:caps/>
                <w:sz w:val="24"/>
                <w:szCs w:val="24"/>
                <w:lang w:val="en-GB"/>
              </w:rPr>
            </w:pPr>
            <w:r>
              <w:rPr>
                <w:b/>
                <w:caps/>
                <w:sz w:val="24"/>
                <w:szCs w:val="24"/>
                <w:lang w:val="en-US"/>
              </w:rPr>
              <w:t>Consiliul Local,</w:t>
            </w:r>
          </w:p>
          <w:p w14:paraId="76AB725D">
            <w:pPr>
              <w:shd w:val="clear" w:color="auto" w:fill="FFFFFF"/>
              <w:ind w:right="-181"/>
              <w:jc w:val="center"/>
              <w:rPr>
                <w:b/>
                <w:caps/>
                <w:sz w:val="24"/>
                <w:szCs w:val="24"/>
                <w:lang w:val="en-US"/>
              </w:rPr>
            </w:pPr>
            <w:r>
              <w:rPr>
                <w:b/>
                <w:caps/>
                <w:sz w:val="24"/>
                <w:szCs w:val="24"/>
                <w:lang w:val="en-US"/>
              </w:rPr>
              <w:t>PRIMĂRIA COMUNEI</w:t>
            </w:r>
          </w:p>
          <w:p w14:paraId="74D28AC0">
            <w:pPr>
              <w:shd w:val="clear" w:color="auto" w:fill="FFFFFF"/>
              <w:ind w:right="-181"/>
              <w:jc w:val="center"/>
              <w:rPr>
                <w:b/>
                <w:caps/>
                <w:sz w:val="24"/>
                <w:szCs w:val="24"/>
                <w:lang w:val="en-US"/>
              </w:rPr>
            </w:pPr>
            <w:r>
              <w:rPr>
                <w:b/>
                <w:caps/>
                <w:sz w:val="24"/>
                <w:szCs w:val="24"/>
                <w:lang w:val="en-US"/>
              </w:rPr>
              <w:t>GRIGORĂUCA</w:t>
            </w:r>
          </w:p>
          <w:p w14:paraId="1C3674AD">
            <w:pPr>
              <w:shd w:val="clear" w:color="auto" w:fill="FFFFFF"/>
              <w:ind w:right="-113"/>
              <w:jc w:val="center"/>
              <w:rPr>
                <w:b/>
                <w:caps/>
                <w:sz w:val="24"/>
                <w:szCs w:val="24"/>
                <w:lang w:val="en-US"/>
              </w:rPr>
            </w:pPr>
            <w:r>
              <w:rPr>
                <w:b/>
                <w:caps/>
                <w:sz w:val="24"/>
                <w:szCs w:val="24"/>
                <w:lang w:val="en-US"/>
              </w:rPr>
              <w:t>md-6225</w:t>
            </w:r>
          </w:p>
          <w:p w14:paraId="42BD674E">
            <w:pPr>
              <w:shd w:val="clear" w:color="auto" w:fill="FFFFFF"/>
              <w:ind w:right="-144"/>
              <w:jc w:val="center"/>
              <w:rPr>
                <w:b/>
                <w:caps/>
                <w:sz w:val="24"/>
                <w:szCs w:val="24"/>
                <w:lang w:val="en-US"/>
              </w:rPr>
            </w:pPr>
            <w:r>
              <w:rPr>
                <w:b/>
                <w:sz w:val="24"/>
                <w:szCs w:val="24"/>
                <w:lang w:val="en-US"/>
              </w:rPr>
              <w:t xml:space="preserve">tel/fax </w:t>
            </w:r>
            <w:r>
              <w:rPr>
                <w:b/>
                <w:caps/>
                <w:sz w:val="24"/>
                <w:szCs w:val="24"/>
                <w:lang w:val="en-US"/>
              </w:rPr>
              <w:t>0-262-51-6-80</w:t>
            </w:r>
          </w:p>
          <w:p w14:paraId="77B19061">
            <w:pPr>
              <w:shd w:val="clear" w:color="auto" w:fill="FFFFFF"/>
              <w:ind w:right="-144"/>
              <w:jc w:val="center"/>
              <w:rPr>
                <w:b/>
                <w:sz w:val="24"/>
                <w:szCs w:val="24"/>
                <w:lang w:val="en-US"/>
              </w:rPr>
            </w:pPr>
            <w:r>
              <w:fldChar w:fldCharType="begin"/>
            </w:r>
            <w:r>
              <w:instrText xml:space="preserve"> HYPERLINK "mailto:grigoraucaprimaria@gmail.com" </w:instrText>
            </w:r>
            <w:r>
              <w:fldChar w:fldCharType="separate"/>
            </w:r>
            <w:r>
              <w:rPr>
                <w:rStyle w:val="5"/>
                <w:b/>
                <w:sz w:val="24"/>
                <w:szCs w:val="24"/>
                <w:lang w:val="en-US"/>
              </w:rPr>
              <w:t>grigoraucaprimaria@gmail.com</w:t>
            </w:r>
            <w:r>
              <w:rPr>
                <w:rStyle w:val="5"/>
                <w:b/>
                <w:sz w:val="24"/>
                <w:szCs w:val="24"/>
                <w:lang w:val="en-US"/>
              </w:rPr>
              <w:fldChar w:fldCharType="end"/>
            </w:r>
          </w:p>
          <w:p w14:paraId="45A348AB">
            <w:pPr>
              <w:shd w:val="clear" w:color="auto" w:fill="FFFFFF"/>
              <w:ind w:right="-144"/>
              <w:jc w:val="center"/>
              <w:rPr>
                <w:b/>
                <w:sz w:val="24"/>
                <w:szCs w:val="24"/>
                <w:lang w:val="en-US"/>
              </w:rPr>
            </w:pPr>
            <w:r>
              <w:fldChar w:fldCharType="begin"/>
            </w:r>
            <w:r>
              <w:instrText xml:space="preserve"> HYPERLINK "mailto:primaria.grigorauca@apl.gov.md" </w:instrText>
            </w:r>
            <w:r>
              <w:fldChar w:fldCharType="separate"/>
            </w:r>
            <w:r>
              <w:rPr>
                <w:rStyle w:val="5"/>
                <w:b/>
                <w:sz w:val="24"/>
                <w:szCs w:val="24"/>
                <w:lang w:val="en-US"/>
              </w:rPr>
              <w:t>primaria.grigorauca@apl.gov.md</w:t>
            </w:r>
            <w:r>
              <w:rPr>
                <w:rStyle w:val="5"/>
                <w:b/>
                <w:sz w:val="24"/>
                <w:szCs w:val="24"/>
                <w:lang w:val="en-US"/>
              </w:rPr>
              <w:fldChar w:fldCharType="end"/>
            </w:r>
          </w:p>
          <w:p w14:paraId="43C0C367">
            <w:pPr>
              <w:pStyle w:val="17"/>
              <w:jc w:val="center"/>
              <w:rPr>
                <w:sz w:val="24"/>
                <w:szCs w:val="24"/>
                <w:lang w:val="en-US"/>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119380</wp:posOffset>
                      </wp:positionV>
                      <wp:extent cx="6695440" cy="0"/>
                      <wp:effectExtent l="33655" t="32385" r="33655" b="3429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ln>
                            </wps:spPr>
                            <wps:bodyPr/>
                          </wps:wsp>
                        </a:graphicData>
                      </a:graphic>
                    </wp:anchor>
                  </w:drawing>
                </mc:Choice>
                <mc:Fallback>
                  <w:pict>
                    <v:line id="Line 3" o:spid="_x0000_s1026" o:spt="20" style="position:absolute;left:0pt;margin-left:3.3pt;margin-top:9.4pt;height:0pt;width:527.2pt;z-index:251659264;mso-width-relative:page;mso-height-relative:page;" filled="f" stroked="t" coordsize="21600,21600" o:gfxdata="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&#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Z+GQdIAAAAIAQAADwAAAAAAAAABACAAAAAiAAAA&#10;ZHJzL2Rvd25yZXYueG1sUEsBAhQAFAAAAAgAh07iQBYIDX3UAQAAsQMAAA4AAAAAAAAAAQAgAAAA&#10;IQEAAGRycy9lMm9Eb2MueG1sUEsFBgAAAAAGAAYAWQEAAGcFAAAAAA==&#10;">
                      <v:fill on="f" focussize="0,0"/>
                      <v:stroke weight="4.5pt" color="#000000" linestyle="thickThin" joinstyle="round"/>
                      <v:imagedata o:title=""/>
                      <o:lock v:ext="edit" aspectratio="f"/>
                    </v:line>
                  </w:pict>
                </mc:Fallback>
              </mc:AlternateContent>
            </w:r>
          </w:p>
        </w:tc>
        <w:tc>
          <w:tcPr>
            <w:tcW w:w="2266" w:type="dxa"/>
          </w:tcPr>
          <w:p w14:paraId="15A2BCF4">
            <w:pPr>
              <w:pStyle w:val="17"/>
              <w:rPr>
                <w:sz w:val="24"/>
                <w:szCs w:val="24"/>
                <w:lang w:val="en-US"/>
              </w:rPr>
            </w:pPr>
          </w:p>
          <w:p w14:paraId="231543AC">
            <w:pPr>
              <w:pStyle w:val="17"/>
              <w:jc w:val="center"/>
              <w:rPr>
                <w:sz w:val="24"/>
                <w:szCs w:val="24"/>
                <w:lang w:val="en-US"/>
              </w:rPr>
            </w:pPr>
            <w:r>
              <w:rPr>
                <w:sz w:val="24"/>
                <w:szCs w:val="24"/>
              </w:rPr>
              <w:drawing>
                <wp:anchor distT="0" distB="0" distL="0" distR="0" simplePos="0" relativeHeight="251660288" behindDoc="0" locked="0" layoutInCell="1" allowOverlap="0">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6" cstate="print"/>
                          <a:srcRect/>
                          <a:stretch>
                            <a:fillRect/>
                          </a:stretch>
                        </pic:blipFill>
                        <pic:spPr>
                          <a:xfrm>
                            <a:off x="0" y="0"/>
                            <a:ext cx="971550" cy="1143000"/>
                          </a:xfrm>
                          <a:prstGeom prst="rect">
                            <a:avLst/>
                          </a:prstGeom>
                          <a:solidFill>
                            <a:srgbClr val="FFFFFF"/>
                          </a:solidFill>
                          <a:ln w="9525">
                            <a:noFill/>
                            <a:miter lim="800000"/>
                            <a:headEnd/>
                            <a:tailEnd/>
                          </a:ln>
                        </pic:spPr>
                      </pic:pic>
                    </a:graphicData>
                  </a:graphic>
                </wp:anchor>
              </w:drawing>
            </w:r>
          </w:p>
        </w:tc>
        <w:tc>
          <w:tcPr>
            <w:tcW w:w="4468" w:type="dxa"/>
          </w:tcPr>
          <w:p w14:paraId="489342E8">
            <w:pPr>
              <w:shd w:val="clear" w:color="auto" w:fill="FFFFFF"/>
              <w:ind w:right="-95"/>
              <w:jc w:val="center"/>
              <w:rPr>
                <w:b/>
                <w:caps/>
                <w:sz w:val="24"/>
                <w:szCs w:val="24"/>
              </w:rPr>
            </w:pPr>
            <w:r>
              <w:rPr>
                <w:b/>
                <w:caps/>
                <w:sz w:val="24"/>
                <w:szCs w:val="24"/>
              </w:rPr>
              <w:t>Республика Молдова</w:t>
            </w:r>
          </w:p>
          <w:p w14:paraId="418B78E3">
            <w:pPr>
              <w:shd w:val="clear" w:color="auto" w:fill="FFFFFF"/>
              <w:ind w:right="-95"/>
              <w:jc w:val="center"/>
              <w:rPr>
                <w:b/>
                <w:caps/>
                <w:sz w:val="24"/>
                <w:szCs w:val="24"/>
              </w:rPr>
            </w:pPr>
            <w:r>
              <w:rPr>
                <w:b/>
                <w:caps/>
                <w:sz w:val="24"/>
                <w:szCs w:val="24"/>
              </w:rPr>
              <w:t>РАЙОн Сынжерей</w:t>
            </w:r>
          </w:p>
          <w:p w14:paraId="1086007A">
            <w:pPr>
              <w:shd w:val="clear" w:color="auto" w:fill="FFFFFF"/>
              <w:tabs>
                <w:tab w:val="left" w:pos="0"/>
              </w:tabs>
              <w:ind w:right="-95"/>
              <w:jc w:val="center"/>
              <w:rPr>
                <w:b/>
                <w:caps/>
                <w:sz w:val="24"/>
                <w:szCs w:val="24"/>
              </w:rPr>
            </w:pPr>
            <w:r>
              <w:rPr>
                <w:b/>
                <w:caps/>
                <w:sz w:val="24"/>
                <w:szCs w:val="24"/>
              </w:rPr>
              <w:t>С. григорэука</w:t>
            </w:r>
          </w:p>
          <w:p w14:paraId="7CAE2AC7">
            <w:pPr>
              <w:shd w:val="clear" w:color="auto" w:fill="FFFFFF"/>
              <w:tabs>
                <w:tab w:val="left" w:pos="0"/>
                <w:tab w:val="left" w:pos="915"/>
                <w:tab w:val="center" w:pos="2075"/>
              </w:tabs>
              <w:ind w:right="-95"/>
              <w:jc w:val="center"/>
              <w:rPr>
                <w:b/>
                <w:caps/>
                <w:sz w:val="24"/>
                <w:szCs w:val="24"/>
              </w:rPr>
            </w:pPr>
            <w:r>
              <w:rPr>
                <w:b/>
                <w:caps/>
                <w:sz w:val="24"/>
                <w:szCs w:val="24"/>
              </w:rPr>
              <w:t>Местный Совет,</w:t>
            </w:r>
          </w:p>
          <w:p w14:paraId="4E7D0CF9">
            <w:pPr>
              <w:shd w:val="clear" w:color="auto" w:fill="FFFFFF"/>
              <w:tabs>
                <w:tab w:val="left" w:pos="0"/>
              </w:tabs>
              <w:ind w:right="-95"/>
              <w:jc w:val="center"/>
              <w:rPr>
                <w:b/>
                <w:caps/>
                <w:sz w:val="24"/>
                <w:szCs w:val="24"/>
              </w:rPr>
            </w:pPr>
            <w:r>
              <w:rPr>
                <w:b/>
                <w:caps/>
                <w:sz w:val="24"/>
                <w:szCs w:val="24"/>
              </w:rPr>
              <w:t>примэрия комМУНЫ</w:t>
            </w:r>
          </w:p>
          <w:p w14:paraId="7B9B8109">
            <w:pPr>
              <w:shd w:val="clear" w:color="auto" w:fill="FFFFFF"/>
              <w:tabs>
                <w:tab w:val="left" w:pos="0"/>
              </w:tabs>
              <w:ind w:right="-95"/>
              <w:jc w:val="center"/>
              <w:rPr>
                <w:b/>
                <w:caps/>
                <w:sz w:val="24"/>
                <w:szCs w:val="24"/>
              </w:rPr>
            </w:pPr>
            <w:r>
              <w:rPr>
                <w:b/>
                <w:caps/>
                <w:sz w:val="24"/>
                <w:szCs w:val="24"/>
              </w:rPr>
              <w:t>григорэука</w:t>
            </w:r>
          </w:p>
          <w:p w14:paraId="6248C4E5">
            <w:pPr>
              <w:shd w:val="clear" w:color="auto" w:fill="FFFFFF"/>
              <w:jc w:val="center"/>
              <w:rPr>
                <w:b/>
                <w:caps/>
                <w:sz w:val="24"/>
                <w:szCs w:val="24"/>
              </w:rPr>
            </w:pPr>
            <w:r>
              <w:rPr>
                <w:b/>
                <w:caps/>
                <w:sz w:val="24"/>
                <w:szCs w:val="24"/>
              </w:rPr>
              <w:t>md-6225</w:t>
            </w:r>
          </w:p>
          <w:p w14:paraId="6ECBBCF9">
            <w:pPr>
              <w:shd w:val="clear" w:color="auto" w:fill="FFFFFF"/>
              <w:jc w:val="center"/>
              <w:rPr>
                <w:b/>
                <w:caps/>
                <w:sz w:val="24"/>
                <w:szCs w:val="24"/>
              </w:rPr>
            </w:pPr>
            <w:r>
              <w:rPr>
                <w:b/>
                <w:sz w:val="24"/>
                <w:szCs w:val="24"/>
              </w:rPr>
              <w:t xml:space="preserve">тел/факс </w:t>
            </w:r>
            <w:r>
              <w:rPr>
                <w:b/>
                <w:caps/>
                <w:sz w:val="24"/>
                <w:szCs w:val="24"/>
              </w:rPr>
              <w:t>0-262-51-6-80</w:t>
            </w:r>
          </w:p>
          <w:p w14:paraId="0A5CD698">
            <w:pPr>
              <w:shd w:val="clear" w:color="auto" w:fill="FFFFFF"/>
              <w:ind w:right="-144"/>
              <w:jc w:val="center"/>
              <w:rPr>
                <w:b/>
                <w:sz w:val="24"/>
                <w:szCs w:val="24"/>
              </w:rPr>
            </w:pPr>
            <w:r>
              <w:fldChar w:fldCharType="begin"/>
            </w:r>
            <w:r>
              <w:instrText xml:space="preserve"> HYPERLINK "mailto:grigoraucaprimaria@gmail.com" </w:instrText>
            </w:r>
            <w:r>
              <w:fldChar w:fldCharType="separate"/>
            </w:r>
            <w:r>
              <w:rPr>
                <w:rStyle w:val="5"/>
                <w:b/>
                <w:sz w:val="24"/>
                <w:szCs w:val="24"/>
              </w:rPr>
              <w:t>grigoraucaprimaria@gmail.com</w:t>
            </w:r>
            <w:r>
              <w:rPr>
                <w:rStyle w:val="5"/>
                <w:b/>
                <w:sz w:val="24"/>
                <w:szCs w:val="24"/>
              </w:rPr>
              <w:fldChar w:fldCharType="end"/>
            </w:r>
          </w:p>
          <w:p w14:paraId="7D63209C">
            <w:pPr>
              <w:shd w:val="clear" w:color="auto" w:fill="FFFFFF"/>
              <w:ind w:right="-144"/>
              <w:jc w:val="center"/>
              <w:rPr>
                <w:b/>
                <w:sz w:val="24"/>
                <w:szCs w:val="24"/>
              </w:rPr>
            </w:pPr>
            <w:r>
              <w:fldChar w:fldCharType="begin"/>
            </w:r>
            <w:r>
              <w:instrText xml:space="preserve"> HYPERLINK "mailto:primaria.grigorauca@apl.gov.md" </w:instrText>
            </w:r>
            <w:r>
              <w:fldChar w:fldCharType="separate"/>
            </w:r>
            <w:r>
              <w:rPr>
                <w:rStyle w:val="5"/>
                <w:b/>
                <w:sz w:val="24"/>
                <w:szCs w:val="24"/>
              </w:rPr>
              <w:t>primaria.grigorauca@apl.gov.md</w:t>
            </w:r>
            <w:r>
              <w:rPr>
                <w:rStyle w:val="5"/>
                <w:b/>
                <w:sz w:val="24"/>
                <w:szCs w:val="24"/>
              </w:rPr>
              <w:fldChar w:fldCharType="end"/>
            </w:r>
          </w:p>
          <w:p w14:paraId="26D3BF97">
            <w:pPr>
              <w:shd w:val="clear" w:color="auto" w:fill="FFFFFF"/>
              <w:ind w:right="-144"/>
              <w:jc w:val="center"/>
              <w:rPr>
                <w:b/>
                <w:sz w:val="24"/>
                <w:szCs w:val="24"/>
              </w:rPr>
            </w:pPr>
          </w:p>
          <w:p w14:paraId="6C5ABF79">
            <w:pPr>
              <w:pStyle w:val="17"/>
              <w:jc w:val="center"/>
              <w:rPr>
                <w:b/>
                <w:sz w:val="24"/>
                <w:szCs w:val="24"/>
                <w:lang w:val="ro-RO"/>
              </w:rPr>
            </w:pPr>
          </w:p>
          <w:p w14:paraId="321DD41D">
            <w:pPr>
              <w:pStyle w:val="17"/>
              <w:jc w:val="center"/>
              <w:rPr>
                <w:b/>
                <w:sz w:val="24"/>
                <w:szCs w:val="24"/>
                <w:lang w:val="ro-RO"/>
              </w:rPr>
            </w:pPr>
          </w:p>
        </w:tc>
      </w:tr>
    </w:tbl>
    <w:p w14:paraId="7CE92EA6">
      <w:pPr>
        <w:rPr>
          <w:rFonts w:eastAsia="Calibri"/>
          <w:b/>
          <w:sz w:val="28"/>
          <w:szCs w:val="28"/>
          <w:lang w:val="en-US"/>
        </w:rPr>
      </w:pPr>
      <w:r>
        <w:rPr>
          <w:rFonts w:eastAsia="Calibri"/>
          <w:b/>
          <w:sz w:val="28"/>
          <w:szCs w:val="28"/>
        </w:rPr>
        <w:t xml:space="preserve">                                               </w:t>
      </w:r>
      <w:r>
        <w:rPr>
          <w:rFonts w:eastAsia="Calibri"/>
          <w:b/>
          <w:sz w:val="28"/>
          <w:szCs w:val="28"/>
          <w:lang w:val="en-US"/>
        </w:rPr>
        <w:t xml:space="preserve">D E C I Z I E Nr. 01/12                          </w:t>
      </w:r>
    </w:p>
    <w:p w14:paraId="1AC67B29">
      <w:pPr>
        <w:jc w:val="center"/>
        <w:rPr>
          <w:rFonts w:eastAsia="Calibri"/>
          <w:b/>
          <w:sz w:val="28"/>
          <w:szCs w:val="28"/>
          <w:lang w:val="en-US"/>
        </w:rPr>
      </w:pPr>
      <w:r>
        <w:rPr>
          <w:rFonts w:eastAsia="Calibri"/>
          <w:b/>
          <w:sz w:val="28"/>
          <w:szCs w:val="28"/>
          <w:lang w:val="en-US"/>
        </w:rPr>
        <w:t>din 25 martie 2026</w:t>
      </w:r>
    </w:p>
    <w:p w14:paraId="4135A64A">
      <w:pPr>
        <w:ind w:right="355"/>
        <w:jc w:val="center"/>
        <w:rPr>
          <w:rFonts w:eastAsia="Calibri"/>
          <w:b/>
          <w:sz w:val="28"/>
          <w:szCs w:val="28"/>
          <w:lang w:val="en-US"/>
        </w:rPr>
      </w:pPr>
      <w:r>
        <w:rPr>
          <w:rFonts w:eastAsia="Calibri"/>
          <w:b/>
          <w:sz w:val="28"/>
          <w:szCs w:val="28"/>
          <w:lang w:val="en-US"/>
        </w:rPr>
        <w:t xml:space="preserve">      com. Grigorăuca r-nul Sîngerei</w:t>
      </w:r>
    </w:p>
    <w:p w14:paraId="270ED7B2">
      <w:pPr>
        <w:ind w:right="355"/>
        <w:jc w:val="center"/>
        <w:rPr>
          <w:rFonts w:eastAsia="Calibri"/>
          <w:b/>
          <w:sz w:val="24"/>
          <w:szCs w:val="24"/>
          <w:lang w:val="en-US"/>
        </w:rPr>
      </w:pPr>
    </w:p>
    <w:p w14:paraId="516B5CF3">
      <w:pPr>
        <w:ind w:right="355"/>
        <w:jc w:val="both"/>
        <w:rPr>
          <w:rFonts w:eastAsia="Calibri"/>
          <w:b/>
          <w:sz w:val="28"/>
          <w:szCs w:val="28"/>
          <w:lang w:val="en-US"/>
        </w:rPr>
      </w:pPr>
      <w:r>
        <w:rPr>
          <w:rFonts w:eastAsia="Calibri"/>
          <w:b/>
          <w:sz w:val="28"/>
          <w:szCs w:val="28"/>
          <w:lang w:val="en-US"/>
        </w:rPr>
        <w:t>Cu privire la aprobarea cadastrului funciar pentru anul 2025</w:t>
      </w:r>
    </w:p>
    <w:p w14:paraId="0C838137">
      <w:pPr>
        <w:keepNext/>
        <w:outlineLvl w:val="3"/>
        <w:rPr>
          <w:rFonts w:eastAsia="Calibri"/>
          <w:b/>
          <w:sz w:val="24"/>
          <w:szCs w:val="24"/>
          <w:lang w:val="en-US"/>
        </w:rPr>
      </w:pPr>
      <w:r>
        <w:rPr>
          <w:rFonts w:eastAsia="Calibri"/>
          <w:b/>
          <w:sz w:val="24"/>
          <w:szCs w:val="24"/>
          <w:lang w:val="en-US"/>
        </w:rPr>
        <w:tab/>
      </w:r>
      <w:r>
        <w:rPr>
          <w:rFonts w:eastAsia="Calibri"/>
          <w:b/>
          <w:sz w:val="24"/>
          <w:szCs w:val="24"/>
          <w:lang w:val="en-US"/>
        </w:rPr>
        <w:tab/>
      </w:r>
      <w:r>
        <w:rPr>
          <w:rFonts w:eastAsia="Calibri"/>
          <w:b/>
          <w:sz w:val="24"/>
          <w:szCs w:val="24"/>
          <w:lang w:val="en-US"/>
        </w:rPr>
        <w:tab/>
      </w:r>
    </w:p>
    <w:p w14:paraId="0DE8796F">
      <w:pPr>
        <w:ind w:firstLine="708"/>
        <w:jc w:val="both"/>
        <w:rPr>
          <w:rFonts w:eastAsia="Calibri"/>
          <w:sz w:val="28"/>
          <w:szCs w:val="28"/>
          <w:lang w:val="en-US"/>
        </w:rPr>
      </w:pPr>
      <w:r>
        <w:rPr>
          <w:rFonts w:eastAsia="Calibri"/>
          <w:sz w:val="28"/>
          <w:szCs w:val="28"/>
          <w:lang w:val="en-US"/>
        </w:rPr>
        <w:t>Având în vedere nota informativă „ Cu privire la aprobarea cadastrului funciar pentru anul 2024,   art.14 al. 3, Legii privind administrația publică locală nr. 436/2006,</w:t>
      </w:r>
      <w:r>
        <w:rPr>
          <w:rFonts w:ascii="Georgia" w:hAnsi="Georgia"/>
          <w:color w:val="333333"/>
          <w:shd w:val="clear" w:color="auto" w:fill="FFFFFF"/>
          <w:lang w:val="en-US"/>
        </w:rPr>
        <w:t xml:space="preserve"> </w:t>
      </w:r>
      <w:r>
        <w:rPr>
          <w:color w:val="333333"/>
          <w:sz w:val="28"/>
          <w:szCs w:val="28"/>
          <w:shd w:val="clear" w:color="auto" w:fill="FFFFFF"/>
          <w:lang w:val="en-US"/>
        </w:rPr>
        <w:t>art. 8 subalineatul al treilea din Codul funciar nr.828/1991 (republicat în Monitorul Oficial al Republicii Moldova, 2001, nr.107, art.817), cu modificările ulterioare,</w:t>
      </w:r>
      <w:r>
        <w:rPr>
          <w:rFonts w:ascii="Georgia" w:hAnsi="Georgia"/>
          <w:color w:val="333333"/>
          <w:shd w:val="clear" w:color="auto" w:fill="FFFFFF"/>
          <w:lang w:val="en-US"/>
        </w:rPr>
        <w:t> </w:t>
      </w:r>
      <w:r>
        <w:rPr>
          <w:rFonts w:eastAsia="Calibri"/>
          <w:sz w:val="28"/>
          <w:szCs w:val="28"/>
          <w:lang w:val="en-US"/>
        </w:rPr>
        <w:t xml:space="preserve"> </w:t>
      </w:r>
    </w:p>
    <w:p w14:paraId="428E1798">
      <w:pPr>
        <w:ind w:firstLine="708"/>
        <w:jc w:val="both"/>
        <w:rPr>
          <w:rFonts w:eastAsia="Calibri"/>
          <w:b/>
          <w:sz w:val="28"/>
          <w:szCs w:val="28"/>
          <w:lang w:val="en-US"/>
        </w:rPr>
      </w:pPr>
      <w:r>
        <w:rPr>
          <w:rFonts w:eastAsia="Calibri"/>
          <w:b/>
          <w:sz w:val="28"/>
          <w:szCs w:val="28"/>
          <w:lang w:val="en-US"/>
        </w:rPr>
        <w:t>Consiliul comunal Grigorăuca,</w:t>
      </w:r>
    </w:p>
    <w:p w14:paraId="4135F953">
      <w:pPr>
        <w:ind w:firstLine="708"/>
        <w:jc w:val="both"/>
        <w:rPr>
          <w:rFonts w:eastAsia="Calibri"/>
          <w:b/>
          <w:sz w:val="28"/>
          <w:szCs w:val="28"/>
          <w:lang w:val="en-US"/>
        </w:rPr>
      </w:pPr>
    </w:p>
    <w:p w14:paraId="5CD9AFCA">
      <w:pPr>
        <w:jc w:val="center"/>
        <w:rPr>
          <w:rFonts w:eastAsia="Calibri"/>
          <w:b/>
          <w:sz w:val="28"/>
          <w:szCs w:val="28"/>
          <w:lang w:val="en-US"/>
        </w:rPr>
      </w:pPr>
      <w:r>
        <w:rPr>
          <w:rFonts w:eastAsia="Calibri"/>
          <w:b/>
          <w:sz w:val="28"/>
          <w:szCs w:val="28"/>
          <w:lang w:val="en-US"/>
        </w:rPr>
        <w:t>D E C I D E:</w:t>
      </w:r>
    </w:p>
    <w:p w14:paraId="2E0ACC33">
      <w:pPr>
        <w:jc w:val="center"/>
        <w:rPr>
          <w:rFonts w:eastAsia="Calibri"/>
          <w:b/>
          <w:sz w:val="28"/>
          <w:szCs w:val="28"/>
          <w:lang w:val="en-US"/>
        </w:rPr>
      </w:pPr>
    </w:p>
    <w:p w14:paraId="1B1B9497">
      <w:pPr>
        <w:numPr>
          <w:ilvl w:val="0"/>
          <w:numId w:val="1"/>
        </w:numPr>
        <w:spacing w:line="276" w:lineRule="auto"/>
        <w:contextualSpacing/>
        <w:jc w:val="both"/>
        <w:rPr>
          <w:rFonts w:eastAsia="Calibri"/>
          <w:i w:val="0"/>
          <w:iCs w:val="0"/>
          <w:sz w:val="28"/>
          <w:szCs w:val="28"/>
          <w:lang w:val="en-US"/>
        </w:rPr>
      </w:pPr>
      <w:r>
        <w:rPr>
          <w:rFonts w:eastAsia="Calibri"/>
          <w:i w:val="0"/>
          <w:iCs w:val="0"/>
          <w:sz w:val="28"/>
          <w:szCs w:val="28"/>
          <w:lang w:val="en-US"/>
        </w:rPr>
        <w:t>Se aprobă Cadastru Funciar pentru anul 2025</w:t>
      </w:r>
      <w:r>
        <w:rPr>
          <w:rFonts w:eastAsia="Calibri"/>
          <w:b/>
          <w:i w:val="0"/>
          <w:iCs w:val="0"/>
          <w:sz w:val="28"/>
          <w:szCs w:val="28"/>
          <w:lang w:val="en-US"/>
        </w:rPr>
        <w:t xml:space="preserve">, </w:t>
      </w:r>
      <w:r>
        <w:rPr>
          <w:rFonts w:eastAsia="Calibri"/>
          <w:i w:val="0"/>
          <w:iCs w:val="0"/>
          <w:sz w:val="28"/>
          <w:szCs w:val="28"/>
          <w:lang w:val="en-US"/>
        </w:rPr>
        <w:t>conform anexei.</w:t>
      </w:r>
    </w:p>
    <w:p w14:paraId="059F75F6">
      <w:pPr>
        <w:numPr>
          <w:ilvl w:val="0"/>
          <w:numId w:val="1"/>
        </w:numPr>
        <w:spacing w:line="276" w:lineRule="auto"/>
        <w:contextualSpacing/>
        <w:jc w:val="both"/>
        <w:rPr>
          <w:rFonts w:eastAsia="Calibri"/>
          <w:sz w:val="28"/>
          <w:szCs w:val="28"/>
          <w:lang w:val="en-US"/>
        </w:rPr>
      </w:pPr>
      <w:r>
        <w:rPr>
          <w:rFonts w:eastAsia="Calibri"/>
          <w:sz w:val="28"/>
          <w:szCs w:val="28"/>
          <w:lang w:val="en-US"/>
        </w:rPr>
        <w:t xml:space="preserve">Controlul asupra executării prezentei Decizii, se pune în sarcina comisiei </w:t>
      </w:r>
      <w:r>
        <w:rPr>
          <w:sz w:val="28"/>
          <w:szCs w:val="28"/>
          <w:lang w:val="ro-RO"/>
        </w:rPr>
        <w:t>pentru agricultură și industrie, activități economico financiare și social culturale, protecția mediului, amenajarea teritoriului.</w:t>
      </w:r>
    </w:p>
    <w:p w14:paraId="01E3B22A">
      <w:pPr>
        <w:numPr>
          <w:ilvl w:val="0"/>
          <w:numId w:val="1"/>
        </w:numPr>
        <w:spacing w:line="276" w:lineRule="auto"/>
        <w:contextualSpacing/>
        <w:jc w:val="both"/>
        <w:rPr>
          <w:rFonts w:eastAsia="Calibri"/>
          <w:sz w:val="28"/>
          <w:szCs w:val="28"/>
          <w:lang w:val="en-US"/>
        </w:rPr>
      </w:pPr>
      <w:r>
        <w:rPr>
          <w:sz w:val="28"/>
          <w:szCs w:val="28"/>
          <w:lang w:val="en-US"/>
        </w:rPr>
        <w:t xml:space="preserve">Prezenta Decizie poate fi contestată la Judecătoria Bălți (sediul Central, str. Hotinului, nr.43) în termen de 30 zile de la data comunicării, potrivit Codului Administrativ al Republicii Moldova nr.116 din 19.07.2018.  </w:t>
      </w:r>
    </w:p>
    <w:p w14:paraId="19FB07E4">
      <w:pPr>
        <w:jc w:val="both"/>
        <w:rPr>
          <w:rFonts w:eastAsia="Calibri"/>
          <w:sz w:val="24"/>
          <w:szCs w:val="24"/>
          <w:lang w:val="en-US"/>
        </w:rPr>
      </w:pPr>
    </w:p>
    <w:p w14:paraId="09CFA38E">
      <w:pPr>
        <w:ind w:left="720"/>
        <w:contextualSpacing/>
        <w:jc w:val="both"/>
        <w:rPr>
          <w:rFonts w:eastAsia="Calibri"/>
          <w:b/>
          <w:sz w:val="24"/>
          <w:szCs w:val="24"/>
          <w:lang w:val="en-US"/>
        </w:rPr>
      </w:pPr>
    </w:p>
    <w:p w14:paraId="4FEFD910">
      <w:pPr>
        <w:contextualSpacing/>
        <w:rPr>
          <w:rFonts w:eastAsia="Calibri"/>
          <w:b/>
          <w:sz w:val="28"/>
          <w:szCs w:val="28"/>
          <w:lang w:val="en-US"/>
        </w:rPr>
      </w:pPr>
      <w:r>
        <w:rPr>
          <w:rFonts w:eastAsia="Calibri"/>
          <w:b/>
          <w:sz w:val="28"/>
          <w:szCs w:val="28"/>
          <w:lang w:val="en-US"/>
        </w:rPr>
        <w:t xml:space="preserve">    </w:t>
      </w:r>
      <w:r>
        <w:rPr>
          <w:rFonts w:hint="default" w:eastAsia="Calibri"/>
          <w:b/>
          <w:sz w:val="28"/>
          <w:szCs w:val="28"/>
          <w:lang/>
        </w:rPr>
        <w:t xml:space="preserve">  </w:t>
      </w:r>
      <w:r>
        <w:rPr>
          <w:rFonts w:eastAsia="Calibri"/>
          <w:b/>
          <w:sz w:val="28"/>
          <w:szCs w:val="28"/>
          <w:lang w:val="en-US"/>
        </w:rPr>
        <w:t xml:space="preserve">     Preşedinte şedinţei                                                 </w:t>
      </w:r>
    </w:p>
    <w:p w14:paraId="5E9DE3D7">
      <w:pPr>
        <w:contextualSpacing/>
        <w:rPr>
          <w:rFonts w:eastAsia="Calibri"/>
          <w:b/>
          <w:sz w:val="28"/>
          <w:szCs w:val="28"/>
          <w:lang w:val="en-US"/>
        </w:rPr>
      </w:pPr>
      <w:r>
        <w:rPr>
          <w:rFonts w:eastAsia="Calibri"/>
          <w:b/>
          <w:sz w:val="28"/>
          <w:szCs w:val="28"/>
          <w:lang w:val="en-US"/>
        </w:rPr>
        <w:t xml:space="preserve">                 </w:t>
      </w:r>
    </w:p>
    <w:p w14:paraId="056B876C">
      <w:pPr>
        <w:contextualSpacing/>
        <w:rPr>
          <w:rFonts w:eastAsia="Calibri"/>
          <w:b/>
          <w:sz w:val="28"/>
          <w:szCs w:val="28"/>
          <w:lang w:val="en-US"/>
        </w:rPr>
      </w:pPr>
      <w:r>
        <w:rPr>
          <w:rFonts w:eastAsia="Calibri"/>
          <w:b/>
          <w:sz w:val="28"/>
          <w:szCs w:val="28"/>
          <w:lang w:val="en-US"/>
        </w:rPr>
        <w:t xml:space="preserve">   </w:t>
      </w:r>
    </w:p>
    <w:p w14:paraId="1B74B8DC">
      <w:pPr>
        <w:contextualSpacing/>
        <w:rPr>
          <w:rFonts w:eastAsia="Calibri"/>
          <w:b/>
          <w:sz w:val="28"/>
          <w:szCs w:val="28"/>
          <w:lang w:val="en-US"/>
        </w:rPr>
      </w:pPr>
      <w:r>
        <w:rPr>
          <w:rFonts w:eastAsia="Calibri"/>
          <w:b/>
          <w:sz w:val="28"/>
          <w:szCs w:val="28"/>
          <w:lang w:val="en-US"/>
        </w:rPr>
        <w:t xml:space="preserve">           Secretarul  consiliului  </w:t>
      </w:r>
      <w:r>
        <w:rPr>
          <w:rFonts w:hint="default" w:eastAsia="Calibri"/>
          <w:b/>
          <w:sz w:val="28"/>
          <w:szCs w:val="28"/>
          <w:lang/>
        </w:rPr>
        <w:t xml:space="preserve">                         </w:t>
      </w:r>
      <w:bookmarkStart w:id="0" w:name="_GoBack"/>
      <w:bookmarkEnd w:id="0"/>
      <w:r>
        <w:rPr>
          <w:rFonts w:hint="default" w:eastAsia="Calibri"/>
          <w:b/>
          <w:sz w:val="28"/>
          <w:szCs w:val="28"/>
          <w:lang/>
        </w:rPr>
        <w:t xml:space="preserve">         </w:t>
      </w:r>
      <w:r>
        <w:rPr>
          <w:rFonts w:eastAsia="Calibri"/>
          <w:b/>
          <w:sz w:val="28"/>
          <w:szCs w:val="28"/>
          <w:lang w:val="en-US"/>
        </w:rPr>
        <w:t xml:space="preserve">        Teodor D</w:t>
      </w:r>
      <w:r>
        <w:rPr>
          <w:rFonts w:hint="default" w:eastAsia="Calibri"/>
          <w:b/>
          <w:sz w:val="28"/>
          <w:szCs w:val="28"/>
          <w:lang/>
        </w:rPr>
        <w:t>onos</w:t>
      </w:r>
      <w:r>
        <w:rPr>
          <w:rFonts w:eastAsia="Calibri"/>
          <w:b/>
          <w:sz w:val="28"/>
          <w:szCs w:val="28"/>
          <w:lang w:val="en-US"/>
        </w:rPr>
        <w:t xml:space="preserve">                                  </w:t>
      </w:r>
    </w:p>
    <w:p w14:paraId="1756A4F8">
      <w:pPr>
        <w:contextualSpacing/>
        <w:rPr>
          <w:rFonts w:eastAsia="Calibri"/>
          <w:b/>
          <w:sz w:val="28"/>
          <w:szCs w:val="28"/>
          <w:lang w:val="en-US"/>
        </w:rPr>
      </w:pPr>
    </w:p>
    <w:p w14:paraId="086CDA1D">
      <w:pPr>
        <w:contextualSpacing/>
        <w:rPr>
          <w:rFonts w:eastAsia="Calibri"/>
          <w:b/>
          <w:sz w:val="28"/>
          <w:szCs w:val="28"/>
          <w:lang w:val="en-US"/>
        </w:rPr>
      </w:pPr>
    </w:p>
    <w:p w14:paraId="7E9978CF">
      <w:pPr>
        <w:contextualSpacing/>
        <w:rPr>
          <w:rFonts w:eastAsia="Calibri"/>
          <w:b/>
          <w:sz w:val="28"/>
          <w:szCs w:val="28"/>
          <w:lang w:val="en-US"/>
        </w:rPr>
      </w:pPr>
    </w:p>
    <w:p w14:paraId="7858718A">
      <w:pPr>
        <w:contextualSpacing/>
        <w:rPr>
          <w:rFonts w:eastAsia="Calibri"/>
          <w:b/>
          <w:sz w:val="28"/>
          <w:szCs w:val="28"/>
          <w:lang w:val="en-US"/>
        </w:rPr>
      </w:pPr>
    </w:p>
    <w:p w14:paraId="7396BD7E">
      <w:pPr>
        <w:contextualSpacing/>
        <w:rPr>
          <w:rFonts w:eastAsia="Calibri"/>
          <w:b/>
          <w:sz w:val="28"/>
          <w:szCs w:val="28"/>
          <w:lang w:val="en-US"/>
        </w:rPr>
      </w:pPr>
    </w:p>
    <w:p w14:paraId="661CA7C2">
      <w:pPr>
        <w:contextualSpacing/>
        <w:rPr>
          <w:rFonts w:eastAsia="Calibri"/>
          <w:b/>
          <w:sz w:val="28"/>
          <w:szCs w:val="28"/>
          <w:lang w:val="en-US"/>
        </w:rPr>
      </w:pPr>
    </w:p>
    <w:p w14:paraId="4EEBE03B">
      <w:pPr>
        <w:contextualSpacing/>
        <w:rPr>
          <w:rFonts w:eastAsia="Calibri"/>
          <w:b/>
          <w:sz w:val="28"/>
          <w:szCs w:val="28"/>
          <w:lang w:val="en-US"/>
        </w:rPr>
      </w:pPr>
    </w:p>
    <w:sectPr>
      <w:pgSz w:w="11906" w:h="16838"/>
      <w:pgMar w:top="568" w:right="1133"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70E8A"/>
    <w:multiLevelType w:val="multilevel"/>
    <w:tmpl w:val="1BA70E8A"/>
    <w:lvl w:ilvl="0" w:tentative="0">
      <w:start w:val="1"/>
      <w:numFmt w:val="decimal"/>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2220E"/>
    <w:rsid w:val="00033273"/>
    <w:rsid w:val="00037515"/>
    <w:rsid w:val="0005295F"/>
    <w:rsid w:val="00097228"/>
    <w:rsid w:val="000B382F"/>
    <w:rsid w:val="000D1B31"/>
    <w:rsid w:val="00117B39"/>
    <w:rsid w:val="00137F60"/>
    <w:rsid w:val="0014678F"/>
    <w:rsid w:val="001816AC"/>
    <w:rsid w:val="001B49AC"/>
    <w:rsid w:val="001D53FF"/>
    <w:rsid w:val="001D5BD9"/>
    <w:rsid w:val="001E49B8"/>
    <w:rsid w:val="001E4A5A"/>
    <w:rsid w:val="001E4DBB"/>
    <w:rsid w:val="001F2EE5"/>
    <w:rsid w:val="001F3D7B"/>
    <w:rsid w:val="002017BC"/>
    <w:rsid w:val="002044A1"/>
    <w:rsid w:val="00212196"/>
    <w:rsid w:val="002167DF"/>
    <w:rsid w:val="00221595"/>
    <w:rsid w:val="00223283"/>
    <w:rsid w:val="00231BFB"/>
    <w:rsid w:val="00235954"/>
    <w:rsid w:val="00237AF9"/>
    <w:rsid w:val="002462B8"/>
    <w:rsid w:val="002472D2"/>
    <w:rsid w:val="002542F7"/>
    <w:rsid w:val="002639E9"/>
    <w:rsid w:val="00266B82"/>
    <w:rsid w:val="00273C38"/>
    <w:rsid w:val="002937A6"/>
    <w:rsid w:val="002A7D97"/>
    <w:rsid w:val="002C5D91"/>
    <w:rsid w:val="002E5216"/>
    <w:rsid w:val="002F3078"/>
    <w:rsid w:val="00313F06"/>
    <w:rsid w:val="00324017"/>
    <w:rsid w:val="00324FBB"/>
    <w:rsid w:val="0032627F"/>
    <w:rsid w:val="00333BDD"/>
    <w:rsid w:val="00345518"/>
    <w:rsid w:val="00345A33"/>
    <w:rsid w:val="00345F00"/>
    <w:rsid w:val="00346F6B"/>
    <w:rsid w:val="00360EB6"/>
    <w:rsid w:val="00361028"/>
    <w:rsid w:val="00364D03"/>
    <w:rsid w:val="003706DE"/>
    <w:rsid w:val="00370BB4"/>
    <w:rsid w:val="003811D6"/>
    <w:rsid w:val="00383445"/>
    <w:rsid w:val="00397BB5"/>
    <w:rsid w:val="003A12E9"/>
    <w:rsid w:val="003A52DB"/>
    <w:rsid w:val="003A5C1D"/>
    <w:rsid w:val="003A7F5A"/>
    <w:rsid w:val="003B2348"/>
    <w:rsid w:val="003B3930"/>
    <w:rsid w:val="003D06AD"/>
    <w:rsid w:val="003E0DC2"/>
    <w:rsid w:val="003E50EA"/>
    <w:rsid w:val="003F6108"/>
    <w:rsid w:val="00405184"/>
    <w:rsid w:val="00414D0F"/>
    <w:rsid w:val="00445B72"/>
    <w:rsid w:val="004510CA"/>
    <w:rsid w:val="004768F5"/>
    <w:rsid w:val="0049140E"/>
    <w:rsid w:val="004A3253"/>
    <w:rsid w:val="004A4FCF"/>
    <w:rsid w:val="004B57CB"/>
    <w:rsid w:val="004C2319"/>
    <w:rsid w:val="004C6725"/>
    <w:rsid w:val="004E1286"/>
    <w:rsid w:val="005007AB"/>
    <w:rsid w:val="0051477A"/>
    <w:rsid w:val="00515C17"/>
    <w:rsid w:val="00530DA6"/>
    <w:rsid w:val="00565B59"/>
    <w:rsid w:val="005679AF"/>
    <w:rsid w:val="005B69DC"/>
    <w:rsid w:val="005C3532"/>
    <w:rsid w:val="005D32B0"/>
    <w:rsid w:val="005E0AB3"/>
    <w:rsid w:val="005E29F8"/>
    <w:rsid w:val="005F2DA1"/>
    <w:rsid w:val="00601D87"/>
    <w:rsid w:val="00612597"/>
    <w:rsid w:val="00621780"/>
    <w:rsid w:val="00650CA2"/>
    <w:rsid w:val="006707DC"/>
    <w:rsid w:val="0069067C"/>
    <w:rsid w:val="006B1209"/>
    <w:rsid w:val="006C7C56"/>
    <w:rsid w:val="006D5A31"/>
    <w:rsid w:val="006E405C"/>
    <w:rsid w:val="006F16A4"/>
    <w:rsid w:val="00712951"/>
    <w:rsid w:val="00727C1D"/>
    <w:rsid w:val="00734E58"/>
    <w:rsid w:val="00740B37"/>
    <w:rsid w:val="00753849"/>
    <w:rsid w:val="007751AE"/>
    <w:rsid w:val="00780A54"/>
    <w:rsid w:val="00781CC1"/>
    <w:rsid w:val="00785FB6"/>
    <w:rsid w:val="00791503"/>
    <w:rsid w:val="007B20FC"/>
    <w:rsid w:val="007B3A8D"/>
    <w:rsid w:val="0080200F"/>
    <w:rsid w:val="008141D3"/>
    <w:rsid w:val="008144AB"/>
    <w:rsid w:val="00814843"/>
    <w:rsid w:val="00826C5F"/>
    <w:rsid w:val="00880D1F"/>
    <w:rsid w:val="00882A75"/>
    <w:rsid w:val="00886A88"/>
    <w:rsid w:val="00892560"/>
    <w:rsid w:val="008B2551"/>
    <w:rsid w:val="008D7C9A"/>
    <w:rsid w:val="00911876"/>
    <w:rsid w:val="00920B25"/>
    <w:rsid w:val="00922084"/>
    <w:rsid w:val="00925445"/>
    <w:rsid w:val="009641D9"/>
    <w:rsid w:val="00976127"/>
    <w:rsid w:val="00985A1F"/>
    <w:rsid w:val="00997A1E"/>
    <w:rsid w:val="009A2C04"/>
    <w:rsid w:val="009C0FB2"/>
    <w:rsid w:val="009D4966"/>
    <w:rsid w:val="009D658E"/>
    <w:rsid w:val="009E5BE4"/>
    <w:rsid w:val="009F428C"/>
    <w:rsid w:val="00A00C6F"/>
    <w:rsid w:val="00A026A3"/>
    <w:rsid w:val="00A073C7"/>
    <w:rsid w:val="00A1170D"/>
    <w:rsid w:val="00A20136"/>
    <w:rsid w:val="00A206DB"/>
    <w:rsid w:val="00A37A03"/>
    <w:rsid w:val="00A40107"/>
    <w:rsid w:val="00A47199"/>
    <w:rsid w:val="00A47B4F"/>
    <w:rsid w:val="00A633DD"/>
    <w:rsid w:val="00A67EAF"/>
    <w:rsid w:val="00A67FB6"/>
    <w:rsid w:val="00A73D84"/>
    <w:rsid w:val="00A84516"/>
    <w:rsid w:val="00A949E9"/>
    <w:rsid w:val="00AA6432"/>
    <w:rsid w:val="00B03C80"/>
    <w:rsid w:val="00B1499B"/>
    <w:rsid w:val="00B16248"/>
    <w:rsid w:val="00B475B7"/>
    <w:rsid w:val="00B50F0C"/>
    <w:rsid w:val="00B64B1D"/>
    <w:rsid w:val="00B9135E"/>
    <w:rsid w:val="00B94C4E"/>
    <w:rsid w:val="00BA5A47"/>
    <w:rsid w:val="00BB55DE"/>
    <w:rsid w:val="00BB6DC0"/>
    <w:rsid w:val="00BC2D8D"/>
    <w:rsid w:val="00BD15B3"/>
    <w:rsid w:val="00BE42A8"/>
    <w:rsid w:val="00C04D00"/>
    <w:rsid w:val="00C07F87"/>
    <w:rsid w:val="00C22BE9"/>
    <w:rsid w:val="00C254F7"/>
    <w:rsid w:val="00C423A8"/>
    <w:rsid w:val="00C47A9E"/>
    <w:rsid w:val="00C50D0A"/>
    <w:rsid w:val="00C60BAF"/>
    <w:rsid w:val="00C626BA"/>
    <w:rsid w:val="00C627EA"/>
    <w:rsid w:val="00C636B2"/>
    <w:rsid w:val="00C729C5"/>
    <w:rsid w:val="00C86A0A"/>
    <w:rsid w:val="00C979DC"/>
    <w:rsid w:val="00CB4CEA"/>
    <w:rsid w:val="00CD0E9B"/>
    <w:rsid w:val="00CE2DEB"/>
    <w:rsid w:val="00CE665A"/>
    <w:rsid w:val="00CF36A8"/>
    <w:rsid w:val="00CF5829"/>
    <w:rsid w:val="00D01263"/>
    <w:rsid w:val="00D11BE2"/>
    <w:rsid w:val="00D20819"/>
    <w:rsid w:val="00D6239C"/>
    <w:rsid w:val="00D86897"/>
    <w:rsid w:val="00DD3058"/>
    <w:rsid w:val="00DD4BA3"/>
    <w:rsid w:val="00E25E5E"/>
    <w:rsid w:val="00E278AA"/>
    <w:rsid w:val="00E304B2"/>
    <w:rsid w:val="00E6164C"/>
    <w:rsid w:val="00E63242"/>
    <w:rsid w:val="00E6746E"/>
    <w:rsid w:val="00E741ED"/>
    <w:rsid w:val="00E7765A"/>
    <w:rsid w:val="00E836D7"/>
    <w:rsid w:val="00EA2061"/>
    <w:rsid w:val="00EC513B"/>
    <w:rsid w:val="00EC718B"/>
    <w:rsid w:val="00EC7FA4"/>
    <w:rsid w:val="00EF6C59"/>
    <w:rsid w:val="00F040FD"/>
    <w:rsid w:val="00F05FF0"/>
    <w:rsid w:val="00F3502F"/>
    <w:rsid w:val="00F41479"/>
    <w:rsid w:val="00F624D1"/>
    <w:rsid w:val="00F65882"/>
    <w:rsid w:val="00F92CD7"/>
    <w:rsid w:val="00F97F49"/>
    <w:rsid w:val="00FA01C8"/>
    <w:rsid w:val="00FA7ED9"/>
    <w:rsid w:val="00FC13EC"/>
    <w:rsid w:val="00FE6F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spacing w:after="0" w:line="240" w:lineRule="auto"/>
    </w:pPr>
    <w:rPr>
      <w:rFonts w:ascii="Times New Roman" w:hAnsi="Times New Roman" w:eastAsia="Times New Roman" w:cs="Times New Roman"/>
      <w:sz w:val="20"/>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qFormat/>
    <w:uiPriority w:val="0"/>
    <w:rPr>
      <w:i/>
      <w:i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character" w:styleId="6">
    <w:name w:val="Strong"/>
    <w:qFormat/>
    <w:uiPriority w:val="22"/>
    <w:rPr>
      <w:b/>
      <w:bCs/>
    </w:rPr>
  </w:style>
  <w:style w:type="paragraph" w:styleId="7">
    <w:name w:val="Balloon Text"/>
    <w:basedOn w:val="1"/>
    <w:link w:val="19"/>
    <w:semiHidden/>
    <w:unhideWhenUsed/>
    <w:uiPriority w:val="99"/>
    <w:rPr>
      <w:rFonts w:ascii="Tahoma" w:hAnsi="Tahoma" w:cs="Tahoma"/>
      <w:sz w:val="16"/>
      <w:szCs w:val="16"/>
    </w:rPr>
  </w:style>
  <w:style w:type="paragraph" w:styleId="8">
    <w:name w:val="header"/>
    <w:basedOn w:val="1"/>
    <w:link w:val="15"/>
    <w:unhideWhenUsed/>
    <w:uiPriority w:val="99"/>
    <w:pPr>
      <w:tabs>
        <w:tab w:val="center" w:pos="4677"/>
        <w:tab w:val="right" w:pos="9355"/>
      </w:tabs>
    </w:pPr>
  </w:style>
  <w:style w:type="paragraph" w:styleId="9">
    <w:name w:val="footer"/>
    <w:basedOn w:val="1"/>
    <w:link w:val="16"/>
    <w:unhideWhenUsed/>
    <w:qFormat/>
    <w:uiPriority w:val="99"/>
    <w:pPr>
      <w:tabs>
        <w:tab w:val="center" w:pos="4677"/>
        <w:tab w:val="right" w:pos="9355"/>
      </w:tabs>
    </w:pPr>
  </w:style>
  <w:style w:type="paragraph" w:styleId="10">
    <w:name w:val="Normal (Web)"/>
    <w:basedOn w:val="1"/>
    <w:unhideWhenUsed/>
    <w:uiPriority w:val="99"/>
    <w:pPr>
      <w:spacing w:before="100" w:beforeAutospacing="1" w:after="100" w:afterAutospacing="1"/>
    </w:pPr>
    <w:rPr>
      <w:sz w:val="24"/>
      <w:szCs w:val="24"/>
      <w:lang w:val="ro-RO" w:eastAsia="ro-RO"/>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customStyle="1" w:styleId="13">
    <w:name w:val="Defaul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character" w:customStyle="1" w:styleId="14">
    <w:name w:val="Unresolved Mention"/>
    <w:basedOn w:val="2"/>
    <w:semiHidden/>
    <w:unhideWhenUsed/>
    <w:uiPriority w:val="99"/>
    <w:rPr>
      <w:color w:val="605E5C"/>
      <w:shd w:val="clear" w:color="auto" w:fill="E1DFDD"/>
    </w:rPr>
  </w:style>
  <w:style w:type="character" w:customStyle="1" w:styleId="15">
    <w:name w:val="Верхний колонтитул Знак"/>
    <w:basedOn w:val="2"/>
    <w:link w:val="8"/>
    <w:uiPriority w:val="99"/>
    <w:rPr>
      <w:rFonts w:ascii="Times New Roman" w:hAnsi="Times New Roman" w:eastAsia="Times New Roman" w:cs="Times New Roman"/>
      <w:sz w:val="20"/>
      <w:szCs w:val="20"/>
      <w:lang w:val="ru-RU" w:eastAsia="ru-RU"/>
    </w:rPr>
  </w:style>
  <w:style w:type="character" w:customStyle="1" w:styleId="16">
    <w:name w:val="Нижний колонтитул Знак"/>
    <w:basedOn w:val="2"/>
    <w:link w:val="9"/>
    <w:uiPriority w:val="99"/>
    <w:rPr>
      <w:rFonts w:ascii="Times New Roman" w:hAnsi="Times New Roman" w:eastAsia="Times New Roman" w:cs="Times New Roman"/>
      <w:sz w:val="20"/>
      <w:szCs w:val="20"/>
      <w:lang w:val="ru-RU" w:eastAsia="ru-RU"/>
    </w:rPr>
  </w:style>
  <w:style w:type="paragraph" w:customStyle="1" w:styleId="17">
    <w:name w:val="Стиль"/>
    <w:qFormat/>
    <w:uiPriority w:val="99"/>
    <w:pPr>
      <w:spacing w:after="0" w:line="240" w:lineRule="auto"/>
    </w:pPr>
    <w:rPr>
      <w:rFonts w:ascii="Times New Roman" w:hAnsi="Times New Roman" w:eastAsia="Times New Roman" w:cs="Times New Roman"/>
      <w:sz w:val="20"/>
      <w:szCs w:val="20"/>
      <w:lang w:val="ru-RU" w:eastAsia="ru-RU" w:bidi="ar-SA"/>
    </w:rPr>
  </w:style>
  <w:style w:type="paragraph" w:styleId="18">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19">
    <w:name w:val="Текст выноски Знак"/>
    <w:basedOn w:val="2"/>
    <w:link w:val="7"/>
    <w:semiHidden/>
    <w:uiPriority w:val="99"/>
    <w:rPr>
      <w:rFonts w:ascii="Tahoma" w:hAnsi="Tahoma" w:eastAsia="Times New Roman" w:cs="Tahoma"/>
      <w:sz w:val="16"/>
      <w:szCs w:val="16"/>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044D5-AECA-4B45-B798-89AE935D2E11}">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291</Words>
  <Characters>1663</Characters>
  <Lines>13</Lines>
  <Paragraphs>3</Paragraphs>
  <TotalTime>0</TotalTime>
  <ScaleCrop>false</ScaleCrop>
  <LinksUpToDate>false</LinksUpToDate>
  <CharactersWithSpaces>1951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2026-03-16T12:48:00Z</dcterms:created>
  <dc:creator>Sandu</dc:creator>
  <cp:lastModifiedBy>Win10</cp:lastModifiedBy>
  <cp:lastPrinted>2024-12-17T14:07:00Z</cp:lastPrinted>
  <dcterms:modified xsi:type="dcterms:W3CDTF">2026-03-18T12:59:14Z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35A2274C771F4FA59595BB3FC579F6F0_12</vt:lpwstr>
  </property>
</Properties>
</file>