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858" w:type="dxa"/>
        <w:jc w:val="center"/>
        <w:tblLayout w:type="fixed"/>
        <w:tblCellMar>
          <w:top w:w="0" w:type="dxa"/>
          <w:left w:w="108" w:type="dxa"/>
          <w:bottom w:w="0" w:type="dxa"/>
          <w:right w:w="108" w:type="dxa"/>
        </w:tblCellMar>
      </w:tblPr>
      <w:tblGrid>
        <w:gridCol w:w="4124"/>
        <w:gridCol w:w="2266"/>
        <w:gridCol w:w="4468"/>
      </w:tblGrid>
      <w:tr w14:paraId="6B485736">
        <w:tblPrEx>
          <w:tblCellMar>
            <w:top w:w="0" w:type="dxa"/>
            <w:left w:w="108" w:type="dxa"/>
            <w:bottom w:w="0" w:type="dxa"/>
            <w:right w:w="108" w:type="dxa"/>
          </w:tblCellMar>
        </w:tblPrEx>
        <w:trPr>
          <w:trHeight w:val="3287" w:hRule="atLeast"/>
          <w:jc w:val="center"/>
        </w:trPr>
        <w:tc>
          <w:tcPr>
            <w:tcW w:w="4124" w:type="dxa"/>
          </w:tcPr>
          <w:p w14:paraId="65AA7C48">
            <w:pPr>
              <w:shd w:val="clear" w:color="auto" w:fill="FFFFFF"/>
              <w:ind w:right="-181"/>
              <w:jc w:val="center"/>
              <w:rPr>
                <w:b/>
                <w:caps/>
                <w:sz w:val="24"/>
                <w:szCs w:val="24"/>
                <w:lang w:val="en-US"/>
              </w:rPr>
            </w:pPr>
            <w:r>
              <w:rPr>
                <w:b/>
                <w:caps/>
                <w:sz w:val="24"/>
                <w:szCs w:val="24"/>
                <w:lang w:val="en-US"/>
              </w:rPr>
              <w:t>Republica Moldova</w:t>
            </w:r>
          </w:p>
          <w:p w14:paraId="586EBF6E">
            <w:pPr>
              <w:shd w:val="clear" w:color="auto" w:fill="FFFFFF"/>
              <w:ind w:right="-181"/>
              <w:jc w:val="center"/>
              <w:rPr>
                <w:b/>
                <w:caps/>
                <w:sz w:val="24"/>
                <w:szCs w:val="24"/>
                <w:lang w:val="en-US"/>
              </w:rPr>
            </w:pPr>
            <w:r>
              <w:rPr>
                <w:b/>
                <w:caps/>
                <w:sz w:val="24"/>
                <w:szCs w:val="24"/>
                <w:lang w:val="en-US"/>
              </w:rPr>
              <w:t>RAIOnul Sîngerei</w:t>
            </w:r>
          </w:p>
          <w:p w14:paraId="2BB2C0AB">
            <w:pPr>
              <w:shd w:val="clear" w:color="auto" w:fill="FFFFFF"/>
              <w:ind w:right="-181"/>
              <w:jc w:val="center"/>
              <w:rPr>
                <w:b/>
                <w:caps/>
                <w:sz w:val="24"/>
                <w:szCs w:val="24"/>
                <w:lang w:val="en-US"/>
              </w:rPr>
            </w:pPr>
            <w:r>
              <w:rPr>
                <w:b/>
                <w:caps/>
                <w:sz w:val="24"/>
                <w:szCs w:val="24"/>
                <w:lang w:val="en-US"/>
              </w:rPr>
              <w:t>S. GRIGORĂUCA</w:t>
            </w:r>
          </w:p>
          <w:p w14:paraId="03963492">
            <w:pPr>
              <w:shd w:val="clear" w:color="auto" w:fill="FFFFFF"/>
              <w:ind w:right="-181"/>
              <w:jc w:val="center"/>
              <w:rPr>
                <w:b/>
                <w:caps/>
                <w:sz w:val="24"/>
                <w:szCs w:val="24"/>
                <w:lang w:val="en-GB"/>
              </w:rPr>
            </w:pPr>
            <w:r>
              <w:rPr>
                <w:b/>
                <w:caps/>
                <w:sz w:val="24"/>
                <w:szCs w:val="24"/>
                <w:lang w:val="en-US"/>
              </w:rPr>
              <w:t>Consiliul Local,</w:t>
            </w:r>
          </w:p>
          <w:p w14:paraId="346B6D5A">
            <w:pPr>
              <w:shd w:val="clear" w:color="auto" w:fill="FFFFFF"/>
              <w:ind w:right="-181"/>
              <w:jc w:val="center"/>
              <w:rPr>
                <w:b/>
                <w:caps/>
                <w:sz w:val="24"/>
                <w:szCs w:val="24"/>
                <w:lang w:val="en-US"/>
              </w:rPr>
            </w:pPr>
            <w:r>
              <w:rPr>
                <w:b/>
                <w:caps/>
                <w:sz w:val="24"/>
                <w:szCs w:val="24"/>
                <w:lang w:val="en-US"/>
              </w:rPr>
              <w:t>PRIMĂRIA COMUNEI</w:t>
            </w:r>
          </w:p>
          <w:p w14:paraId="184EE4E6">
            <w:pPr>
              <w:shd w:val="clear" w:color="auto" w:fill="FFFFFF"/>
              <w:ind w:right="-181"/>
              <w:jc w:val="center"/>
              <w:rPr>
                <w:b/>
                <w:caps/>
                <w:sz w:val="24"/>
                <w:szCs w:val="24"/>
                <w:lang w:val="en-US"/>
              </w:rPr>
            </w:pPr>
            <w:r>
              <w:rPr>
                <w:b/>
                <w:caps/>
                <w:sz w:val="24"/>
                <w:szCs w:val="24"/>
                <w:lang w:val="en-US"/>
              </w:rPr>
              <w:t>GRIGORĂUCA</w:t>
            </w:r>
          </w:p>
          <w:p w14:paraId="25AFFECF">
            <w:pPr>
              <w:shd w:val="clear" w:color="auto" w:fill="FFFFFF"/>
              <w:ind w:right="-113"/>
              <w:jc w:val="center"/>
              <w:rPr>
                <w:b/>
                <w:caps/>
                <w:sz w:val="24"/>
                <w:szCs w:val="24"/>
                <w:lang w:val="en-US"/>
              </w:rPr>
            </w:pPr>
            <w:r>
              <w:rPr>
                <w:b/>
                <w:caps/>
                <w:sz w:val="24"/>
                <w:szCs w:val="24"/>
                <w:lang w:val="en-US"/>
              </w:rPr>
              <w:t>md-6225</w:t>
            </w:r>
          </w:p>
          <w:p w14:paraId="6BCF07F7">
            <w:pPr>
              <w:shd w:val="clear" w:color="auto" w:fill="FFFFFF"/>
              <w:ind w:right="-144"/>
              <w:jc w:val="center"/>
              <w:rPr>
                <w:b/>
                <w:caps/>
                <w:sz w:val="24"/>
                <w:szCs w:val="24"/>
                <w:lang w:val="en-US"/>
              </w:rPr>
            </w:pPr>
            <w:r>
              <w:rPr>
                <w:b/>
                <w:sz w:val="24"/>
                <w:szCs w:val="24"/>
                <w:lang w:val="en-US"/>
              </w:rPr>
              <w:t xml:space="preserve">tel/fax </w:t>
            </w:r>
            <w:r>
              <w:rPr>
                <w:b/>
                <w:caps/>
                <w:sz w:val="24"/>
                <w:szCs w:val="24"/>
                <w:lang w:val="en-US"/>
              </w:rPr>
              <w:t>0-262-51-6-80</w:t>
            </w:r>
          </w:p>
          <w:p w14:paraId="0071747D">
            <w:pPr>
              <w:shd w:val="clear" w:color="auto" w:fill="FFFFFF"/>
              <w:ind w:right="-144"/>
              <w:jc w:val="center"/>
              <w:rPr>
                <w:b/>
                <w:sz w:val="24"/>
                <w:szCs w:val="24"/>
                <w:lang w:val="en-US"/>
              </w:rPr>
            </w:pPr>
            <w:r>
              <w:fldChar w:fldCharType="begin"/>
            </w:r>
            <w:r>
              <w:instrText xml:space="preserve"> HYPERLINK "mailto:grigoraucaprimaria@gmail.com" </w:instrText>
            </w:r>
            <w:r>
              <w:fldChar w:fldCharType="separate"/>
            </w:r>
            <w:r>
              <w:rPr>
                <w:rStyle w:val="6"/>
                <w:b/>
                <w:sz w:val="24"/>
                <w:szCs w:val="24"/>
                <w:lang w:val="en-US"/>
              </w:rPr>
              <w:t>grigoraucaprimaria@gmail.com</w:t>
            </w:r>
            <w:r>
              <w:rPr>
                <w:rStyle w:val="6"/>
                <w:b/>
                <w:sz w:val="24"/>
                <w:szCs w:val="24"/>
                <w:lang w:val="en-US"/>
              </w:rPr>
              <w:fldChar w:fldCharType="end"/>
            </w:r>
          </w:p>
          <w:p w14:paraId="1B8E864D">
            <w:pPr>
              <w:shd w:val="clear" w:color="auto" w:fill="FFFFFF"/>
              <w:ind w:right="-144"/>
              <w:jc w:val="center"/>
              <w:rPr>
                <w:b/>
                <w:sz w:val="24"/>
                <w:szCs w:val="24"/>
                <w:lang w:val="en-US"/>
              </w:rPr>
            </w:pPr>
            <w:r>
              <w:fldChar w:fldCharType="begin"/>
            </w:r>
            <w:r>
              <w:instrText xml:space="preserve"> HYPERLINK "mailto:primaria.grigorauca@apl.gov.md" </w:instrText>
            </w:r>
            <w:r>
              <w:fldChar w:fldCharType="separate"/>
            </w:r>
            <w:r>
              <w:rPr>
                <w:rStyle w:val="6"/>
                <w:b/>
                <w:sz w:val="24"/>
                <w:szCs w:val="24"/>
                <w:lang w:val="en-US"/>
              </w:rPr>
              <w:t>primaria.grigorauca@apl.gov.md</w:t>
            </w:r>
            <w:r>
              <w:rPr>
                <w:rStyle w:val="6"/>
                <w:b/>
                <w:sz w:val="24"/>
                <w:szCs w:val="24"/>
                <w:lang w:val="en-US"/>
              </w:rPr>
              <w:fldChar w:fldCharType="end"/>
            </w:r>
          </w:p>
          <w:p w14:paraId="45C2F5DD">
            <w:pPr>
              <w:pStyle w:val="18"/>
              <w:jc w:val="center"/>
              <w:rPr>
                <w:sz w:val="24"/>
                <w:szCs w:val="24"/>
                <w:lang w:val="en-US"/>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119380</wp:posOffset>
                      </wp:positionV>
                      <wp:extent cx="6695440" cy="0"/>
                      <wp:effectExtent l="33655" t="32385" r="33655" b="3429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ln>
                            </wps:spPr>
                            <wps:bodyPr/>
                          </wps:wsp>
                        </a:graphicData>
                      </a:graphic>
                    </wp:anchor>
                  </w:drawing>
                </mc:Choice>
                <mc:Fallback>
                  <w:pict>
                    <v:line id="Line 3" o:spid="_x0000_s1026" o:spt="20" style="position:absolute;left:0pt;margin-left:3.3pt;margin-top:9.4pt;height:0pt;width:527.2pt;z-index:251659264;mso-width-relative:page;mso-height-relative:page;" filled="f" stroked="t" coordsize="21600,21600" o:gfxdata="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&#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Z+GQdIAAAAIAQAADwAAAAAAAAABACAAAAAiAAAA&#10;ZHJzL2Rvd25yZXYueG1sUEsBAhQAFAAAAAgAh07iQBYIDX3UAQAAsQMAAA4AAAAAAAAAAQAgAAAA&#10;IQEAAGRycy9lMm9Eb2MueG1sUEsFBgAAAAAGAAYAWQEAAGcFAAAAAA==&#10;">
                      <v:fill on="f" focussize="0,0"/>
                      <v:stroke weight="4.5pt" color="#000000" linestyle="thickThin" joinstyle="round"/>
                      <v:imagedata o:title=""/>
                      <o:lock v:ext="edit" aspectratio="f"/>
                    </v:line>
                  </w:pict>
                </mc:Fallback>
              </mc:AlternateContent>
            </w:r>
          </w:p>
        </w:tc>
        <w:tc>
          <w:tcPr>
            <w:tcW w:w="2266" w:type="dxa"/>
          </w:tcPr>
          <w:p w14:paraId="635F05F9">
            <w:pPr>
              <w:pStyle w:val="18"/>
              <w:rPr>
                <w:sz w:val="24"/>
                <w:szCs w:val="24"/>
                <w:lang w:val="en-US"/>
              </w:rPr>
            </w:pPr>
          </w:p>
          <w:p w14:paraId="4F750C28">
            <w:pPr>
              <w:pStyle w:val="18"/>
              <w:jc w:val="center"/>
              <w:rPr>
                <w:sz w:val="24"/>
                <w:szCs w:val="24"/>
                <w:lang w:val="en-US"/>
              </w:rPr>
            </w:pPr>
            <w:r>
              <w:rPr>
                <w:sz w:val="24"/>
                <w:szCs w:val="24"/>
              </w:rPr>
              <w:drawing>
                <wp:anchor distT="0" distB="0" distL="0" distR="0" simplePos="0" relativeHeight="251660288" behindDoc="0" locked="0" layoutInCell="1" allowOverlap="0">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6" cstate="print"/>
                          <a:srcRect/>
                          <a:stretch>
                            <a:fillRect/>
                          </a:stretch>
                        </pic:blipFill>
                        <pic:spPr>
                          <a:xfrm>
                            <a:off x="0" y="0"/>
                            <a:ext cx="971550" cy="1143000"/>
                          </a:xfrm>
                          <a:prstGeom prst="rect">
                            <a:avLst/>
                          </a:prstGeom>
                          <a:solidFill>
                            <a:srgbClr val="FFFFFF"/>
                          </a:solidFill>
                          <a:ln w="9525">
                            <a:noFill/>
                            <a:miter lim="800000"/>
                            <a:headEnd/>
                            <a:tailEnd/>
                          </a:ln>
                        </pic:spPr>
                      </pic:pic>
                    </a:graphicData>
                  </a:graphic>
                </wp:anchor>
              </w:drawing>
            </w:r>
          </w:p>
        </w:tc>
        <w:tc>
          <w:tcPr>
            <w:tcW w:w="4468" w:type="dxa"/>
          </w:tcPr>
          <w:p w14:paraId="5860272F">
            <w:pPr>
              <w:shd w:val="clear" w:color="auto" w:fill="FFFFFF"/>
              <w:ind w:right="-95"/>
              <w:jc w:val="center"/>
              <w:rPr>
                <w:b/>
                <w:caps/>
                <w:sz w:val="24"/>
                <w:szCs w:val="24"/>
              </w:rPr>
            </w:pPr>
            <w:r>
              <w:rPr>
                <w:b/>
                <w:caps/>
                <w:sz w:val="24"/>
                <w:szCs w:val="24"/>
              </w:rPr>
              <w:t>Республика Молдова</w:t>
            </w:r>
          </w:p>
          <w:p w14:paraId="7BCC08F1">
            <w:pPr>
              <w:shd w:val="clear" w:color="auto" w:fill="FFFFFF"/>
              <w:ind w:right="-95"/>
              <w:jc w:val="center"/>
              <w:rPr>
                <w:b/>
                <w:caps/>
                <w:sz w:val="24"/>
                <w:szCs w:val="24"/>
              </w:rPr>
            </w:pPr>
            <w:r>
              <w:rPr>
                <w:b/>
                <w:caps/>
                <w:sz w:val="24"/>
                <w:szCs w:val="24"/>
              </w:rPr>
              <w:t>РАЙОн Сынжерей</w:t>
            </w:r>
          </w:p>
          <w:p w14:paraId="5D8001B5">
            <w:pPr>
              <w:shd w:val="clear" w:color="auto" w:fill="FFFFFF"/>
              <w:tabs>
                <w:tab w:val="left" w:pos="0"/>
              </w:tabs>
              <w:ind w:right="-95"/>
              <w:jc w:val="center"/>
              <w:rPr>
                <w:b/>
                <w:caps/>
                <w:sz w:val="24"/>
                <w:szCs w:val="24"/>
              </w:rPr>
            </w:pPr>
            <w:r>
              <w:rPr>
                <w:b/>
                <w:caps/>
                <w:sz w:val="24"/>
                <w:szCs w:val="24"/>
              </w:rPr>
              <w:t>С. григорэука</w:t>
            </w:r>
          </w:p>
          <w:p w14:paraId="12CE55D9">
            <w:pPr>
              <w:shd w:val="clear" w:color="auto" w:fill="FFFFFF"/>
              <w:tabs>
                <w:tab w:val="left" w:pos="0"/>
                <w:tab w:val="left" w:pos="915"/>
                <w:tab w:val="center" w:pos="2075"/>
              </w:tabs>
              <w:ind w:right="-95"/>
              <w:jc w:val="center"/>
              <w:rPr>
                <w:b/>
                <w:caps/>
                <w:sz w:val="24"/>
                <w:szCs w:val="24"/>
              </w:rPr>
            </w:pPr>
            <w:r>
              <w:rPr>
                <w:b/>
                <w:caps/>
                <w:sz w:val="24"/>
                <w:szCs w:val="24"/>
              </w:rPr>
              <w:t>Местный Совет,</w:t>
            </w:r>
          </w:p>
          <w:p w14:paraId="10C01830">
            <w:pPr>
              <w:shd w:val="clear" w:color="auto" w:fill="FFFFFF"/>
              <w:tabs>
                <w:tab w:val="left" w:pos="0"/>
              </w:tabs>
              <w:ind w:right="-95"/>
              <w:jc w:val="center"/>
              <w:rPr>
                <w:b/>
                <w:caps/>
                <w:sz w:val="24"/>
                <w:szCs w:val="24"/>
              </w:rPr>
            </w:pPr>
            <w:r>
              <w:rPr>
                <w:b/>
                <w:caps/>
                <w:sz w:val="24"/>
                <w:szCs w:val="24"/>
              </w:rPr>
              <w:t>примэрия комМУНЫ</w:t>
            </w:r>
          </w:p>
          <w:p w14:paraId="346C9F50">
            <w:pPr>
              <w:shd w:val="clear" w:color="auto" w:fill="FFFFFF"/>
              <w:tabs>
                <w:tab w:val="left" w:pos="0"/>
              </w:tabs>
              <w:ind w:right="-95"/>
              <w:jc w:val="center"/>
              <w:rPr>
                <w:b/>
                <w:caps/>
                <w:sz w:val="24"/>
                <w:szCs w:val="24"/>
              </w:rPr>
            </w:pPr>
            <w:r>
              <w:rPr>
                <w:b/>
                <w:caps/>
                <w:sz w:val="24"/>
                <w:szCs w:val="24"/>
              </w:rPr>
              <w:t>григорэука</w:t>
            </w:r>
          </w:p>
          <w:p w14:paraId="46288A8B">
            <w:pPr>
              <w:shd w:val="clear" w:color="auto" w:fill="FFFFFF"/>
              <w:jc w:val="center"/>
              <w:rPr>
                <w:b/>
                <w:caps/>
                <w:sz w:val="24"/>
                <w:szCs w:val="24"/>
              </w:rPr>
            </w:pPr>
            <w:r>
              <w:rPr>
                <w:b/>
                <w:caps/>
                <w:sz w:val="24"/>
                <w:szCs w:val="24"/>
              </w:rPr>
              <w:t>md-6225</w:t>
            </w:r>
          </w:p>
          <w:p w14:paraId="1C57BF1B">
            <w:pPr>
              <w:shd w:val="clear" w:color="auto" w:fill="FFFFFF"/>
              <w:jc w:val="center"/>
              <w:rPr>
                <w:b/>
                <w:caps/>
                <w:sz w:val="24"/>
                <w:szCs w:val="24"/>
              </w:rPr>
            </w:pPr>
            <w:r>
              <w:rPr>
                <w:b/>
                <w:sz w:val="24"/>
                <w:szCs w:val="24"/>
              </w:rPr>
              <w:t xml:space="preserve">тел/факс </w:t>
            </w:r>
            <w:r>
              <w:rPr>
                <w:b/>
                <w:caps/>
                <w:sz w:val="24"/>
                <w:szCs w:val="24"/>
              </w:rPr>
              <w:t>0-262-51-6-80</w:t>
            </w:r>
          </w:p>
          <w:p w14:paraId="6D4B22A8">
            <w:pPr>
              <w:shd w:val="clear" w:color="auto" w:fill="FFFFFF"/>
              <w:ind w:right="-144"/>
              <w:jc w:val="center"/>
              <w:rPr>
                <w:b/>
                <w:sz w:val="24"/>
                <w:szCs w:val="24"/>
              </w:rPr>
            </w:pPr>
            <w:r>
              <w:fldChar w:fldCharType="begin"/>
            </w:r>
            <w:r>
              <w:instrText xml:space="preserve"> HYPERLINK "mailto:grigoraucaprimaria@gmail.com" </w:instrText>
            </w:r>
            <w:r>
              <w:fldChar w:fldCharType="separate"/>
            </w:r>
            <w:r>
              <w:rPr>
                <w:rStyle w:val="6"/>
                <w:b/>
                <w:sz w:val="24"/>
                <w:szCs w:val="24"/>
              </w:rPr>
              <w:t>grigoraucaprimaria@gmail.com</w:t>
            </w:r>
            <w:r>
              <w:rPr>
                <w:rStyle w:val="6"/>
                <w:b/>
                <w:sz w:val="24"/>
                <w:szCs w:val="24"/>
              </w:rPr>
              <w:fldChar w:fldCharType="end"/>
            </w:r>
          </w:p>
          <w:p w14:paraId="767D7B8B">
            <w:pPr>
              <w:shd w:val="clear" w:color="auto" w:fill="FFFFFF"/>
              <w:ind w:right="-144"/>
              <w:jc w:val="center"/>
              <w:rPr>
                <w:b/>
                <w:sz w:val="24"/>
                <w:szCs w:val="24"/>
              </w:rPr>
            </w:pPr>
            <w:r>
              <w:fldChar w:fldCharType="begin"/>
            </w:r>
            <w:r>
              <w:instrText xml:space="preserve"> HYPERLINK "mailto:primaria.grigorauca@apl.gov.md" </w:instrText>
            </w:r>
            <w:r>
              <w:fldChar w:fldCharType="separate"/>
            </w:r>
            <w:r>
              <w:rPr>
                <w:rStyle w:val="6"/>
                <w:b/>
                <w:sz w:val="24"/>
                <w:szCs w:val="24"/>
              </w:rPr>
              <w:t>primaria.grigorauca@apl.gov.md</w:t>
            </w:r>
            <w:r>
              <w:rPr>
                <w:rStyle w:val="6"/>
                <w:b/>
                <w:sz w:val="24"/>
                <w:szCs w:val="24"/>
              </w:rPr>
              <w:fldChar w:fldCharType="end"/>
            </w:r>
          </w:p>
          <w:p w14:paraId="46F96EB8">
            <w:pPr>
              <w:shd w:val="clear" w:color="auto" w:fill="FFFFFF"/>
              <w:ind w:right="-144"/>
              <w:jc w:val="center"/>
              <w:rPr>
                <w:b/>
                <w:sz w:val="24"/>
                <w:szCs w:val="24"/>
              </w:rPr>
            </w:pPr>
          </w:p>
          <w:p w14:paraId="6A195FFC">
            <w:pPr>
              <w:pStyle w:val="18"/>
              <w:jc w:val="center"/>
              <w:rPr>
                <w:b/>
                <w:sz w:val="24"/>
                <w:szCs w:val="24"/>
                <w:lang w:val="ro-RO"/>
              </w:rPr>
            </w:pPr>
          </w:p>
          <w:p w14:paraId="6A8429E6">
            <w:pPr>
              <w:pStyle w:val="18"/>
              <w:jc w:val="center"/>
              <w:rPr>
                <w:b/>
                <w:sz w:val="24"/>
                <w:szCs w:val="24"/>
                <w:lang w:val="ro-RO"/>
              </w:rPr>
            </w:pPr>
          </w:p>
        </w:tc>
      </w:tr>
    </w:tbl>
    <w:p w14:paraId="514699B8">
      <w:pPr>
        <w:tabs>
          <w:tab w:val="left" w:pos="7761"/>
        </w:tabs>
        <w:ind w:left="2124" w:firstLine="708"/>
        <w:rPr>
          <w:b/>
          <w:sz w:val="36"/>
          <w:szCs w:val="36"/>
          <w:lang w:val="en-US"/>
        </w:rPr>
      </w:pPr>
      <w:r>
        <w:rPr>
          <w:rFonts w:eastAsia="Calibri"/>
          <w:b/>
          <w:sz w:val="28"/>
          <w:szCs w:val="28"/>
          <w:lang w:val="en-US"/>
        </w:rPr>
        <w:t xml:space="preserve"> </w:t>
      </w:r>
      <w:r>
        <w:rPr>
          <w:b/>
          <w:sz w:val="36"/>
          <w:szCs w:val="36"/>
          <w:lang w:val="en-US"/>
        </w:rPr>
        <w:t>D E C I Z I E Nr. 01/11</w:t>
      </w:r>
      <w:r>
        <w:rPr>
          <w:b/>
          <w:sz w:val="36"/>
          <w:szCs w:val="36"/>
          <w:lang w:val="en-US"/>
        </w:rPr>
        <w:tab/>
      </w:r>
      <w:r>
        <w:rPr>
          <w:b/>
          <w:sz w:val="36"/>
          <w:szCs w:val="36"/>
          <w:lang w:val="en-US"/>
        </w:rPr>
        <w:t>Proiect</w:t>
      </w:r>
    </w:p>
    <w:p w14:paraId="1C83FF4A">
      <w:pPr>
        <w:jc w:val="center"/>
        <w:rPr>
          <w:b/>
          <w:sz w:val="36"/>
          <w:szCs w:val="36"/>
          <w:lang w:val="en-US"/>
        </w:rPr>
      </w:pPr>
      <w:r>
        <w:rPr>
          <w:b/>
          <w:sz w:val="36"/>
          <w:szCs w:val="36"/>
          <w:lang w:val="en-US"/>
        </w:rPr>
        <w:t>din 25</w:t>
      </w:r>
      <w:r>
        <w:rPr>
          <w:rFonts w:hint="default"/>
          <w:b/>
          <w:sz w:val="36"/>
          <w:szCs w:val="36"/>
          <w:lang/>
        </w:rPr>
        <w:t xml:space="preserve"> martie </w:t>
      </w:r>
      <w:r>
        <w:rPr>
          <w:b/>
          <w:sz w:val="36"/>
          <w:szCs w:val="36"/>
          <w:lang w:val="en-US"/>
        </w:rPr>
        <w:t>2026</w:t>
      </w:r>
    </w:p>
    <w:p w14:paraId="0EE56C63">
      <w:pPr>
        <w:ind w:right="355"/>
        <w:jc w:val="center"/>
        <w:rPr>
          <w:b/>
          <w:sz w:val="36"/>
          <w:szCs w:val="36"/>
          <w:lang w:val="en-US"/>
        </w:rPr>
      </w:pPr>
      <w:r>
        <w:rPr>
          <w:b/>
          <w:sz w:val="36"/>
          <w:szCs w:val="36"/>
          <w:lang w:val="en-US"/>
        </w:rPr>
        <w:t xml:space="preserve">     com. Grigorăuca</w:t>
      </w:r>
    </w:p>
    <w:p w14:paraId="127BD5C7">
      <w:pPr>
        <w:pStyle w:val="2"/>
        <w:jc w:val="left"/>
        <w:rPr>
          <w:sz w:val="24"/>
        </w:rPr>
      </w:pPr>
      <w:r>
        <w:rPr>
          <w:sz w:val="24"/>
        </w:rPr>
        <w:tab/>
      </w:r>
      <w:r>
        <w:rPr>
          <w:sz w:val="24"/>
        </w:rPr>
        <w:tab/>
      </w:r>
      <w:r>
        <w:rPr>
          <w:sz w:val="24"/>
        </w:rPr>
        <w:tab/>
      </w:r>
    </w:p>
    <w:p w14:paraId="33C4F588">
      <w:pPr>
        <w:autoSpaceDE w:val="0"/>
        <w:autoSpaceDN w:val="0"/>
        <w:adjustRightInd w:val="0"/>
        <w:rPr>
          <w:b/>
          <w:bCs/>
          <w:i w:val="0"/>
          <w:iCs/>
          <w:sz w:val="28"/>
          <w:szCs w:val="28"/>
          <w:lang w:val="en-US"/>
        </w:rPr>
      </w:pPr>
      <w:r>
        <w:rPr>
          <w:b/>
          <w:bCs/>
          <w:i w:val="0"/>
          <w:iCs/>
          <w:sz w:val="28"/>
          <w:szCs w:val="28"/>
          <w:lang w:val="en-US"/>
        </w:rPr>
        <w:t>Privind anularea obligaţiei fiscale</w:t>
      </w:r>
    </w:p>
    <w:p w14:paraId="260C2BC3">
      <w:pPr>
        <w:jc w:val="both"/>
        <w:rPr>
          <w:b/>
          <w:bCs/>
          <w:i w:val="0"/>
          <w:iCs/>
          <w:sz w:val="28"/>
          <w:szCs w:val="28"/>
          <w:lang w:val="en-US"/>
        </w:rPr>
      </w:pPr>
      <w:r>
        <w:rPr>
          <w:b/>
          <w:bCs/>
          <w:i w:val="0"/>
          <w:iCs/>
          <w:sz w:val="28"/>
          <w:szCs w:val="28"/>
          <w:lang w:val="en-US"/>
        </w:rPr>
        <w:t>care cad sub incidența art. 172 alin. (3) din Codul fiscal</w:t>
      </w:r>
    </w:p>
    <w:p w14:paraId="0C58DAC5">
      <w:pPr>
        <w:jc w:val="both"/>
        <w:rPr>
          <w:b/>
          <w:bCs/>
          <w:i w:val="0"/>
          <w:iCs/>
          <w:sz w:val="28"/>
          <w:szCs w:val="28"/>
          <w:lang w:val="en-US"/>
        </w:rPr>
      </w:pPr>
    </w:p>
    <w:p w14:paraId="3BF7AB03">
      <w:pPr>
        <w:jc w:val="both"/>
        <w:rPr>
          <w:lang w:val="en-US"/>
        </w:rPr>
      </w:pPr>
      <w:r>
        <w:rPr>
          <w:b/>
          <w:i/>
          <w:sz w:val="28"/>
          <w:szCs w:val="28"/>
          <w:lang w:val="en-US"/>
        </w:rPr>
        <w:t xml:space="preserve">         </w:t>
      </w:r>
      <w:r>
        <w:rPr>
          <w:color w:val="000000"/>
          <w:sz w:val="28"/>
          <w:szCs w:val="28"/>
          <w:lang w:val="en-US"/>
        </w:rPr>
        <w:t xml:space="preserve">Examinînd lista contribuabililor pe primăria comunei Grigorăuca, remisă de DDF Sîngerei, ale căror obligaţii fiscale cad sub incidenţa art.172 alin. (3) din Codul fiscal precum și în legătură cu modificările efectuate prin Hotărîrea Guvernului nr. 7 din 03.01.2020 pentru modificarea Hotărîrii Guvernului nr. 998/2003 privind activitatea serviciului de colectare a impozitelor şi taxelor locale din cadrul primăriei, prevederilor pct.(7-9) din </w:t>
      </w:r>
      <w:r>
        <w:rPr>
          <w:sz w:val="28"/>
          <w:szCs w:val="28"/>
          <w:lang w:val="en-US"/>
        </w:rPr>
        <w:t>Regulamentul</w:t>
      </w:r>
      <w:r>
        <w:rPr>
          <w:b/>
          <w:bCs/>
          <w:color w:val="333333"/>
          <w:sz w:val="28"/>
          <w:szCs w:val="28"/>
          <w:lang w:val="en-US"/>
        </w:rPr>
        <w:t xml:space="preserve"> </w:t>
      </w:r>
      <w:r>
        <w:rPr>
          <w:sz w:val="28"/>
          <w:szCs w:val="28"/>
          <w:lang w:val="en-US"/>
        </w:rPr>
        <w:t>privind modul de anulare a obligațiilor fiscale aflate în evidenţa serviciilor de colectare a impozitelor şi taxelor locale care cad sub incidența art. 172 alin. (3) din Codul fiscal aprobat prin Ordinul Ministrului Finanțelor nr.26 din 29.01.2026</w:t>
      </w:r>
      <w:r>
        <w:rPr>
          <w:b/>
          <w:bCs/>
          <w:color w:val="333333"/>
          <w:sz w:val="28"/>
          <w:szCs w:val="28"/>
          <w:lang w:val="en-US"/>
        </w:rPr>
        <w:t xml:space="preserve"> </w:t>
      </w:r>
      <w:r>
        <w:rPr>
          <w:color w:val="000000"/>
          <w:sz w:val="28"/>
          <w:szCs w:val="28"/>
          <w:lang w:val="en-US"/>
        </w:rPr>
        <w:t xml:space="preserve">și a </w:t>
      </w:r>
      <w:r>
        <w:rPr>
          <w:sz w:val="28"/>
          <w:szCs w:val="28"/>
          <w:lang w:val="en-US"/>
        </w:rPr>
        <w:t>documentelor care confirmă expirarea termenului de prescripţie, în temeiul avizul comisiei de specialitate,</w:t>
      </w:r>
      <w:r>
        <w:rPr>
          <w:lang w:val="en-US"/>
        </w:rPr>
        <w:t xml:space="preserve">                     </w:t>
      </w:r>
    </w:p>
    <w:p w14:paraId="346C4B00">
      <w:pPr>
        <w:jc w:val="both"/>
        <w:rPr>
          <w:sz w:val="28"/>
          <w:szCs w:val="28"/>
          <w:lang w:val="en-US"/>
        </w:rPr>
      </w:pPr>
      <w:r>
        <w:rPr>
          <w:sz w:val="28"/>
          <w:szCs w:val="28"/>
          <w:lang w:val="en-US"/>
        </w:rPr>
        <w:t xml:space="preserve"> </w:t>
      </w:r>
      <w:r>
        <w:rPr>
          <w:b/>
          <w:bCs/>
          <w:sz w:val="28"/>
          <w:lang w:val="en-US"/>
        </w:rPr>
        <w:t>Consiliul comunal</w:t>
      </w:r>
      <w:r>
        <w:rPr>
          <w:sz w:val="28"/>
          <w:szCs w:val="28"/>
          <w:lang w:val="en-US"/>
        </w:rPr>
        <w:t xml:space="preserve">, </w:t>
      </w:r>
    </w:p>
    <w:p w14:paraId="27685D65">
      <w:pPr>
        <w:jc w:val="center"/>
        <w:rPr>
          <w:sz w:val="28"/>
          <w:szCs w:val="28"/>
          <w:lang w:val="en-US"/>
        </w:rPr>
      </w:pPr>
      <w:r>
        <w:rPr>
          <w:b/>
          <w:bCs/>
          <w:sz w:val="28"/>
          <w:szCs w:val="28"/>
          <w:lang w:val="en-US"/>
        </w:rPr>
        <w:t>D E C I D E :</w:t>
      </w:r>
    </w:p>
    <w:p w14:paraId="69D3B438">
      <w:pPr>
        <w:autoSpaceDE w:val="0"/>
        <w:autoSpaceDN w:val="0"/>
        <w:adjustRightInd w:val="0"/>
        <w:jc w:val="both"/>
        <w:rPr>
          <w:i w:val="0"/>
          <w:iCs w:val="0"/>
          <w:sz w:val="28"/>
          <w:szCs w:val="28"/>
          <w:lang w:val="en-US"/>
        </w:rPr>
      </w:pPr>
      <w:r>
        <w:rPr>
          <w:i w:val="0"/>
          <w:iCs w:val="0"/>
          <w:sz w:val="28"/>
          <w:szCs w:val="28"/>
          <w:lang w:val="en-US"/>
        </w:rPr>
        <w:t>1. A stinge prin anulare obligaţia fiscală în sumă totală de  73,24  lei, a contribuabililor</w:t>
      </w:r>
      <w:r>
        <w:rPr>
          <w:b/>
          <w:bCs/>
          <w:i w:val="0"/>
          <w:iCs w:val="0"/>
          <w:sz w:val="28"/>
          <w:szCs w:val="28"/>
          <w:lang w:val="en-US"/>
        </w:rPr>
        <w:t xml:space="preserve"> </w:t>
      </w:r>
      <w:r>
        <w:rPr>
          <w:i w:val="0"/>
          <w:iCs w:val="0"/>
          <w:sz w:val="28"/>
          <w:szCs w:val="28"/>
          <w:lang w:val="en-US"/>
        </w:rPr>
        <w:t>care cad sub incidența art. 172 alin. (3) din Codul fiscal”,conform Anexei nr.1.</w:t>
      </w:r>
    </w:p>
    <w:p w14:paraId="79B5C1F3">
      <w:pPr>
        <w:jc w:val="both"/>
        <w:rPr>
          <w:b w:val="0"/>
          <w:bCs/>
          <w:i w:val="0"/>
          <w:iCs w:val="0"/>
          <w:sz w:val="28"/>
          <w:szCs w:val="28"/>
          <w:lang w:val="en-US"/>
        </w:rPr>
      </w:pPr>
      <w:r>
        <w:rPr>
          <w:i w:val="0"/>
          <w:iCs w:val="0"/>
          <w:sz w:val="28"/>
          <w:szCs w:val="28"/>
          <w:lang w:val="en-US"/>
        </w:rPr>
        <w:t xml:space="preserve">2. Autoritatea executivă a administrației publice locale </w:t>
      </w:r>
      <w:r>
        <w:rPr>
          <w:b w:val="0"/>
          <w:bCs/>
          <w:i w:val="0"/>
          <w:iCs w:val="0"/>
          <w:sz w:val="28"/>
          <w:szCs w:val="28"/>
          <w:lang w:val="en-US"/>
        </w:rPr>
        <w:t>va:</w:t>
      </w:r>
    </w:p>
    <w:p w14:paraId="4CDE7FE9">
      <w:pPr>
        <w:ind w:left="360"/>
        <w:contextualSpacing/>
        <w:jc w:val="both"/>
        <w:rPr>
          <w:i w:val="0"/>
          <w:iCs w:val="0"/>
          <w:sz w:val="28"/>
          <w:szCs w:val="28"/>
          <w:lang w:val="en-US"/>
        </w:rPr>
      </w:pPr>
      <w:r>
        <w:rPr>
          <w:i w:val="0"/>
          <w:iCs w:val="0"/>
          <w:sz w:val="28"/>
          <w:szCs w:val="28"/>
          <w:lang w:val="en-US"/>
        </w:rPr>
        <w:t xml:space="preserve">a) informa </w:t>
      </w:r>
      <w:r>
        <w:rPr>
          <w:bCs/>
          <w:i w:val="0"/>
          <w:iCs w:val="0"/>
          <w:sz w:val="28"/>
          <w:szCs w:val="28"/>
          <w:lang w:val="en-US"/>
        </w:rPr>
        <w:t>Se</w:t>
      </w:r>
      <w:r>
        <w:rPr>
          <w:i w:val="0"/>
          <w:iCs w:val="0"/>
          <w:sz w:val="28"/>
          <w:szCs w:val="28"/>
          <w:lang w:val="en-US"/>
        </w:rPr>
        <w:t>rviciului Fiscal de Stat în termen de 10 zile de la data adoptării și va prezenta decizia;</w:t>
      </w:r>
    </w:p>
    <w:p w14:paraId="0EDDF892">
      <w:pPr>
        <w:ind w:left="360"/>
        <w:contextualSpacing/>
        <w:jc w:val="both"/>
        <w:rPr>
          <w:i w:val="0"/>
          <w:iCs w:val="0"/>
          <w:sz w:val="28"/>
          <w:szCs w:val="28"/>
          <w:lang w:val="en-US"/>
        </w:rPr>
      </w:pPr>
      <w:r>
        <w:rPr>
          <w:i w:val="0"/>
          <w:iCs w:val="0"/>
          <w:sz w:val="28"/>
          <w:szCs w:val="28"/>
          <w:lang w:val="en-US"/>
        </w:rPr>
        <w:t xml:space="preserve">b) expedia în adresa Serviciului Fiscal de Stat tabelul în format Excel conform anexei nr.4 la Regulament aprobat prin Ordinul nr. 46 din 19.03.2020. </w:t>
      </w:r>
    </w:p>
    <w:p w14:paraId="7495B43B">
      <w:pPr>
        <w:ind w:left="360"/>
        <w:contextualSpacing/>
        <w:jc w:val="both"/>
        <w:rPr>
          <w:i w:val="0"/>
          <w:iCs w:val="0"/>
          <w:sz w:val="28"/>
          <w:szCs w:val="28"/>
          <w:lang w:val="en-US"/>
        </w:rPr>
      </w:pPr>
      <w:r>
        <w:rPr>
          <w:i w:val="0"/>
          <w:iCs w:val="0"/>
          <w:sz w:val="28"/>
          <w:szCs w:val="28"/>
          <w:lang w:val="en-US"/>
        </w:rPr>
        <w:t>c ) va aduce la cunoștința contribuabililor prezenta decizie.</w:t>
      </w:r>
    </w:p>
    <w:p w14:paraId="2E30284E">
      <w:pPr>
        <w:ind w:right="-5"/>
        <w:jc w:val="both"/>
        <w:rPr>
          <w:i w:val="0"/>
          <w:iCs w:val="0"/>
          <w:color w:val="000000"/>
          <w:sz w:val="28"/>
          <w:szCs w:val="28"/>
          <w:lang w:val="en-US"/>
        </w:rPr>
      </w:pPr>
      <w:r>
        <w:rPr>
          <w:i w:val="0"/>
          <w:iCs w:val="0"/>
          <w:color w:val="000000"/>
          <w:sz w:val="28"/>
          <w:szCs w:val="28"/>
          <w:lang w:val="en-US"/>
        </w:rPr>
        <w:t xml:space="preserve">4. </w:t>
      </w:r>
      <w:r>
        <w:rPr>
          <w:i w:val="0"/>
          <w:iCs w:val="0"/>
          <w:sz w:val="28"/>
          <w:szCs w:val="28"/>
          <w:lang w:val="en-US"/>
        </w:rPr>
        <w:t xml:space="preserve">Prezenta decizie  se aduce la cunoştinţa persoanelor vizate cu posibilitatea contestării în instanţă de contencios administrativ, judecătoria Bălţi cu sediul str. Hotinului 43, în termen de 30 zile. </w:t>
      </w:r>
    </w:p>
    <w:p w14:paraId="08870F55">
      <w:pPr>
        <w:pStyle w:val="19"/>
        <w:jc w:val="both"/>
        <w:rPr>
          <w:rFonts w:ascii="Times New Roman" w:hAnsi="Times New Roman" w:cs="Times New Roman"/>
          <w:i w:val="0"/>
          <w:iCs w:val="0"/>
          <w:sz w:val="28"/>
          <w:szCs w:val="28"/>
          <w:lang w:eastAsia="ru-RU"/>
        </w:rPr>
      </w:pPr>
      <w:r>
        <w:rPr>
          <w:rFonts w:ascii="Times New Roman" w:hAnsi="Times New Roman" w:cs="Times New Roman"/>
          <w:i w:val="0"/>
          <w:iCs w:val="0"/>
          <w:sz w:val="28"/>
          <w:szCs w:val="28"/>
          <w:lang w:eastAsia="ru-RU"/>
        </w:rPr>
        <w:t>5. Controlul asupra executării prezentei decizii se pune în sarcina comisiei consultative pentru problemele sociale, ecologie şi construcţii.</w:t>
      </w:r>
    </w:p>
    <w:p w14:paraId="4063DEEF">
      <w:pPr>
        <w:pStyle w:val="13"/>
        <w:ind w:left="0"/>
        <w:rPr>
          <w:b/>
          <w:sz w:val="28"/>
          <w:szCs w:val="28"/>
          <w:lang w:val="en-US"/>
        </w:rPr>
      </w:pPr>
    </w:p>
    <w:p w14:paraId="526C535C">
      <w:pPr>
        <w:pStyle w:val="13"/>
        <w:ind w:left="0"/>
        <w:rPr>
          <w:b/>
          <w:sz w:val="28"/>
          <w:szCs w:val="28"/>
          <w:lang w:val="en-US"/>
        </w:rPr>
      </w:pPr>
      <w:r>
        <w:rPr>
          <w:b/>
          <w:sz w:val="28"/>
          <w:szCs w:val="28"/>
          <w:lang w:val="en-US"/>
        </w:rPr>
        <w:t xml:space="preserve">Presedintele  sedintei                                                   </w:t>
      </w:r>
    </w:p>
    <w:p w14:paraId="7C28E637">
      <w:pPr>
        <w:pStyle w:val="13"/>
        <w:ind w:left="0"/>
        <w:rPr>
          <w:sz w:val="28"/>
          <w:szCs w:val="28"/>
          <w:lang w:val="en-US"/>
        </w:rPr>
      </w:pPr>
      <w:bookmarkStart w:id="0" w:name="_GoBack"/>
      <w:bookmarkEnd w:id="0"/>
      <w:r>
        <w:rPr>
          <w:b/>
          <w:sz w:val="28"/>
          <w:szCs w:val="28"/>
          <w:lang w:val="en-US"/>
        </w:rPr>
        <w:t xml:space="preserve">Secretarul consiliului                                                   Teodor Donos                                             </w:t>
      </w:r>
    </w:p>
    <w:sectPr>
      <w:pgSz w:w="11906" w:h="16838"/>
      <w:pgMar w:top="568" w:right="1133"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2220E"/>
    <w:rsid w:val="00033273"/>
    <w:rsid w:val="00037515"/>
    <w:rsid w:val="0005295F"/>
    <w:rsid w:val="000914EE"/>
    <w:rsid w:val="00097228"/>
    <w:rsid w:val="000B382F"/>
    <w:rsid w:val="000D1B31"/>
    <w:rsid w:val="00117B39"/>
    <w:rsid w:val="00137F60"/>
    <w:rsid w:val="0014678F"/>
    <w:rsid w:val="001816AC"/>
    <w:rsid w:val="00192C4D"/>
    <w:rsid w:val="001B49AC"/>
    <w:rsid w:val="001D53FF"/>
    <w:rsid w:val="001D5BD9"/>
    <w:rsid w:val="001E49B8"/>
    <w:rsid w:val="001E4A5A"/>
    <w:rsid w:val="001E4DBB"/>
    <w:rsid w:val="001F2EE5"/>
    <w:rsid w:val="001F580A"/>
    <w:rsid w:val="002009CD"/>
    <w:rsid w:val="002044A1"/>
    <w:rsid w:val="00212196"/>
    <w:rsid w:val="002167DF"/>
    <w:rsid w:val="00221595"/>
    <w:rsid w:val="00223283"/>
    <w:rsid w:val="00231BFB"/>
    <w:rsid w:val="00235954"/>
    <w:rsid w:val="00237AF9"/>
    <w:rsid w:val="002462B8"/>
    <w:rsid w:val="002472D2"/>
    <w:rsid w:val="002542F7"/>
    <w:rsid w:val="002639E9"/>
    <w:rsid w:val="0026480A"/>
    <w:rsid w:val="00266B82"/>
    <w:rsid w:val="00273C38"/>
    <w:rsid w:val="002937A6"/>
    <w:rsid w:val="002A7D97"/>
    <w:rsid w:val="002C5D91"/>
    <w:rsid w:val="002E5216"/>
    <w:rsid w:val="002F3078"/>
    <w:rsid w:val="00313F06"/>
    <w:rsid w:val="00324017"/>
    <w:rsid w:val="00324FBB"/>
    <w:rsid w:val="0032627F"/>
    <w:rsid w:val="00333BDD"/>
    <w:rsid w:val="00345518"/>
    <w:rsid w:val="00345A33"/>
    <w:rsid w:val="00345F00"/>
    <w:rsid w:val="00346F6B"/>
    <w:rsid w:val="00360EB6"/>
    <w:rsid w:val="00361028"/>
    <w:rsid w:val="00364D03"/>
    <w:rsid w:val="003706DE"/>
    <w:rsid w:val="00374D6B"/>
    <w:rsid w:val="003811D6"/>
    <w:rsid w:val="00397BB5"/>
    <w:rsid w:val="003A12E9"/>
    <w:rsid w:val="003A52DB"/>
    <w:rsid w:val="003A5C1D"/>
    <w:rsid w:val="003A7F5A"/>
    <w:rsid w:val="003B2348"/>
    <w:rsid w:val="003B3930"/>
    <w:rsid w:val="003D06AD"/>
    <w:rsid w:val="003E0DC2"/>
    <w:rsid w:val="003E50EA"/>
    <w:rsid w:val="003F6108"/>
    <w:rsid w:val="00405184"/>
    <w:rsid w:val="00414D0F"/>
    <w:rsid w:val="00445B72"/>
    <w:rsid w:val="004510CA"/>
    <w:rsid w:val="004768F5"/>
    <w:rsid w:val="0049140E"/>
    <w:rsid w:val="004A3253"/>
    <w:rsid w:val="004A4FCF"/>
    <w:rsid w:val="004C2319"/>
    <w:rsid w:val="004C6725"/>
    <w:rsid w:val="005007AB"/>
    <w:rsid w:val="0051477A"/>
    <w:rsid w:val="00515C17"/>
    <w:rsid w:val="00530DA6"/>
    <w:rsid w:val="00565B59"/>
    <w:rsid w:val="005679AF"/>
    <w:rsid w:val="00584A14"/>
    <w:rsid w:val="005B69DC"/>
    <w:rsid w:val="005C3532"/>
    <w:rsid w:val="005D32B0"/>
    <w:rsid w:val="005E0AB3"/>
    <w:rsid w:val="005E29F8"/>
    <w:rsid w:val="005F2181"/>
    <w:rsid w:val="005F2DA1"/>
    <w:rsid w:val="00601D87"/>
    <w:rsid w:val="00612597"/>
    <w:rsid w:val="00621780"/>
    <w:rsid w:val="00625045"/>
    <w:rsid w:val="00650CA2"/>
    <w:rsid w:val="006707DC"/>
    <w:rsid w:val="0069067C"/>
    <w:rsid w:val="006B1209"/>
    <w:rsid w:val="006C1F3A"/>
    <w:rsid w:val="006C7C56"/>
    <w:rsid w:val="006F16A4"/>
    <w:rsid w:val="00712951"/>
    <w:rsid w:val="007161A0"/>
    <w:rsid w:val="00727C1D"/>
    <w:rsid w:val="00734E58"/>
    <w:rsid w:val="00740B37"/>
    <w:rsid w:val="00753849"/>
    <w:rsid w:val="007751AE"/>
    <w:rsid w:val="00780A54"/>
    <w:rsid w:val="00785FB6"/>
    <w:rsid w:val="00791503"/>
    <w:rsid w:val="007B20FC"/>
    <w:rsid w:val="007B3A8D"/>
    <w:rsid w:val="0080200F"/>
    <w:rsid w:val="008141D3"/>
    <w:rsid w:val="008144AB"/>
    <w:rsid w:val="00814843"/>
    <w:rsid w:val="00826C5F"/>
    <w:rsid w:val="00875977"/>
    <w:rsid w:val="00880D1F"/>
    <w:rsid w:val="00882A75"/>
    <w:rsid w:val="00886A88"/>
    <w:rsid w:val="008B2551"/>
    <w:rsid w:val="008D7C9A"/>
    <w:rsid w:val="00911876"/>
    <w:rsid w:val="00920B25"/>
    <w:rsid w:val="00922004"/>
    <w:rsid w:val="00922084"/>
    <w:rsid w:val="00925445"/>
    <w:rsid w:val="009641D9"/>
    <w:rsid w:val="00976127"/>
    <w:rsid w:val="00985A1F"/>
    <w:rsid w:val="00997A1E"/>
    <w:rsid w:val="009A2C04"/>
    <w:rsid w:val="009C0FB2"/>
    <w:rsid w:val="009D4966"/>
    <w:rsid w:val="009D658E"/>
    <w:rsid w:val="009E5BE4"/>
    <w:rsid w:val="009F428C"/>
    <w:rsid w:val="00A00C6F"/>
    <w:rsid w:val="00A026A3"/>
    <w:rsid w:val="00A073C7"/>
    <w:rsid w:val="00A1170D"/>
    <w:rsid w:val="00A20136"/>
    <w:rsid w:val="00A37A03"/>
    <w:rsid w:val="00A40107"/>
    <w:rsid w:val="00A47199"/>
    <w:rsid w:val="00A47B4F"/>
    <w:rsid w:val="00A633DD"/>
    <w:rsid w:val="00A67EAF"/>
    <w:rsid w:val="00A67FB6"/>
    <w:rsid w:val="00A73D84"/>
    <w:rsid w:val="00A949E9"/>
    <w:rsid w:val="00AA6432"/>
    <w:rsid w:val="00B03C80"/>
    <w:rsid w:val="00B1499B"/>
    <w:rsid w:val="00B16248"/>
    <w:rsid w:val="00B475B7"/>
    <w:rsid w:val="00B50F0C"/>
    <w:rsid w:val="00B64B1D"/>
    <w:rsid w:val="00B9135E"/>
    <w:rsid w:val="00B915D7"/>
    <w:rsid w:val="00B94C4E"/>
    <w:rsid w:val="00BA5A47"/>
    <w:rsid w:val="00BB55DE"/>
    <w:rsid w:val="00BB6DC0"/>
    <w:rsid w:val="00BC2D8D"/>
    <w:rsid w:val="00BD15B3"/>
    <w:rsid w:val="00BE42A8"/>
    <w:rsid w:val="00C04D00"/>
    <w:rsid w:val="00C07F87"/>
    <w:rsid w:val="00C22BE9"/>
    <w:rsid w:val="00C254F7"/>
    <w:rsid w:val="00C423A8"/>
    <w:rsid w:val="00C47A9E"/>
    <w:rsid w:val="00C50D0A"/>
    <w:rsid w:val="00C60BAF"/>
    <w:rsid w:val="00C626BA"/>
    <w:rsid w:val="00C627EA"/>
    <w:rsid w:val="00C636B2"/>
    <w:rsid w:val="00C729C5"/>
    <w:rsid w:val="00C86A0A"/>
    <w:rsid w:val="00C94634"/>
    <w:rsid w:val="00C979DC"/>
    <w:rsid w:val="00CB3E80"/>
    <w:rsid w:val="00CB4CEA"/>
    <w:rsid w:val="00CD0E9B"/>
    <w:rsid w:val="00CE2DEB"/>
    <w:rsid w:val="00CE665A"/>
    <w:rsid w:val="00CF36A8"/>
    <w:rsid w:val="00CF3EFE"/>
    <w:rsid w:val="00CF5829"/>
    <w:rsid w:val="00D01263"/>
    <w:rsid w:val="00D11BE2"/>
    <w:rsid w:val="00D20819"/>
    <w:rsid w:val="00D6239C"/>
    <w:rsid w:val="00D86897"/>
    <w:rsid w:val="00DD3058"/>
    <w:rsid w:val="00DD4BA3"/>
    <w:rsid w:val="00E278AA"/>
    <w:rsid w:val="00E304B2"/>
    <w:rsid w:val="00E6164C"/>
    <w:rsid w:val="00E63242"/>
    <w:rsid w:val="00E6746E"/>
    <w:rsid w:val="00E741ED"/>
    <w:rsid w:val="00E7765A"/>
    <w:rsid w:val="00E836D7"/>
    <w:rsid w:val="00EA2061"/>
    <w:rsid w:val="00EC513B"/>
    <w:rsid w:val="00EC718B"/>
    <w:rsid w:val="00EC7FA4"/>
    <w:rsid w:val="00EF6C59"/>
    <w:rsid w:val="00F040FD"/>
    <w:rsid w:val="00F05FF0"/>
    <w:rsid w:val="00F2294E"/>
    <w:rsid w:val="00F3502F"/>
    <w:rsid w:val="00F41479"/>
    <w:rsid w:val="00F624D1"/>
    <w:rsid w:val="00F65882"/>
    <w:rsid w:val="00F92CD7"/>
    <w:rsid w:val="00F97F49"/>
    <w:rsid w:val="00FA01C8"/>
    <w:rsid w:val="00FA7ED9"/>
    <w:rsid w:val="00FC13EC"/>
    <w:rsid w:val="00FC532A"/>
    <w:rsid w:val="00FE556B"/>
    <w:rsid w:val="00FE6F2D"/>
    <w:rsid w:val="275B5B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4"/>
    <w:basedOn w:val="1"/>
    <w:next w:val="1"/>
    <w:link w:val="21"/>
    <w:qFormat/>
    <w:uiPriority w:val="0"/>
    <w:pPr>
      <w:keepNext/>
      <w:jc w:val="center"/>
      <w:outlineLvl w:val="3"/>
    </w:pPr>
    <w:rPr>
      <w:rFonts w:eastAsia="Calibri"/>
      <w:b/>
      <w:sz w:val="40"/>
      <w:lang w:val="ro-RO"/>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qFormat/>
    <w:uiPriority w:val="0"/>
    <w:rPr>
      <w:i/>
      <w:iCs/>
    </w:rPr>
  </w:style>
  <w:style w:type="character" w:styleId="6">
    <w:name w:val="Hyperlink"/>
    <w:basedOn w:val="3"/>
    <w:unhideWhenUsed/>
    <w:uiPriority w:val="99"/>
    <w:rPr>
      <w:color w:val="0563C1" w:themeColor="hyperlink"/>
      <w:u w:val="single"/>
      <w14:textFill>
        <w14:solidFill>
          <w14:schemeClr w14:val="hlink"/>
        </w14:solidFill>
      </w14:textFill>
    </w:rPr>
  </w:style>
  <w:style w:type="character" w:styleId="7">
    <w:name w:val="Strong"/>
    <w:qFormat/>
    <w:uiPriority w:val="22"/>
    <w:rPr>
      <w:b/>
      <w:bCs/>
    </w:rPr>
  </w:style>
  <w:style w:type="paragraph" w:styleId="8">
    <w:name w:val="Balloon Text"/>
    <w:basedOn w:val="1"/>
    <w:link w:val="20"/>
    <w:semiHidden/>
    <w:unhideWhenUsed/>
    <w:uiPriority w:val="99"/>
    <w:rPr>
      <w:rFonts w:ascii="Tahoma" w:hAnsi="Tahoma" w:cs="Tahoma"/>
      <w:sz w:val="16"/>
      <w:szCs w:val="16"/>
    </w:rPr>
  </w:style>
  <w:style w:type="paragraph" w:styleId="9">
    <w:name w:val="header"/>
    <w:basedOn w:val="1"/>
    <w:link w:val="16"/>
    <w:unhideWhenUsed/>
    <w:qFormat/>
    <w:uiPriority w:val="99"/>
    <w:pPr>
      <w:tabs>
        <w:tab w:val="center" w:pos="4677"/>
        <w:tab w:val="right" w:pos="9355"/>
      </w:tabs>
    </w:pPr>
  </w:style>
  <w:style w:type="paragraph" w:styleId="10">
    <w:name w:val="footer"/>
    <w:basedOn w:val="1"/>
    <w:link w:val="17"/>
    <w:unhideWhenUsed/>
    <w:qFormat/>
    <w:uiPriority w:val="99"/>
    <w:pPr>
      <w:tabs>
        <w:tab w:val="center" w:pos="4677"/>
        <w:tab w:val="right" w:pos="9355"/>
      </w:tabs>
    </w:pPr>
  </w:style>
  <w:style w:type="paragraph" w:styleId="11">
    <w:name w:val="Normal (Web)"/>
    <w:basedOn w:val="1"/>
    <w:unhideWhenUsed/>
    <w:uiPriority w:val="99"/>
    <w:pPr>
      <w:spacing w:before="100" w:beforeAutospacing="1" w:after="100" w:afterAutospacing="1"/>
    </w:pPr>
    <w:rPr>
      <w:sz w:val="24"/>
      <w:szCs w:val="24"/>
      <w:lang w:val="ro-RO" w:eastAsia="ro-RO"/>
    </w:rPr>
  </w:style>
  <w:style w:type="table" w:styleId="12">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paragraph" w:customStyle="1" w:styleId="14">
    <w:name w:val="Defaul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character" w:customStyle="1" w:styleId="15">
    <w:name w:val="Неразрешенное упоминание1"/>
    <w:basedOn w:val="3"/>
    <w:semiHidden/>
    <w:unhideWhenUsed/>
    <w:uiPriority w:val="99"/>
    <w:rPr>
      <w:color w:val="605E5C"/>
      <w:shd w:val="clear" w:color="auto" w:fill="E1DFDD"/>
    </w:rPr>
  </w:style>
  <w:style w:type="character" w:customStyle="1" w:styleId="16">
    <w:name w:val="Верхний колонтитул Знак"/>
    <w:basedOn w:val="3"/>
    <w:link w:val="9"/>
    <w:qFormat/>
    <w:uiPriority w:val="99"/>
    <w:rPr>
      <w:rFonts w:ascii="Times New Roman" w:hAnsi="Times New Roman" w:eastAsia="Times New Roman" w:cs="Times New Roman"/>
      <w:sz w:val="20"/>
      <w:szCs w:val="20"/>
      <w:lang w:val="ru-RU" w:eastAsia="ru-RU"/>
    </w:rPr>
  </w:style>
  <w:style w:type="character" w:customStyle="1" w:styleId="17">
    <w:name w:val="Нижний колонтитул Знак"/>
    <w:basedOn w:val="3"/>
    <w:link w:val="10"/>
    <w:qFormat/>
    <w:uiPriority w:val="99"/>
    <w:rPr>
      <w:rFonts w:ascii="Times New Roman" w:hAnsi="Times New Roman" w:eastAsia="Times New Roman" w:cs="Times New Roman"/>
      <w:sz w:val="20"/>
      <w:szCs w:val="20"/>
      <w:lang w:val="ru-RU" w:eastAsia="ru-RU"/>
    </w:rPr>
  </w:style>
  <w:style w:type="paragraph" w:customStyle="1" w:styleId="18">
    <w:name w:val="Стиль"/>
    <w:qFormat/>
    <w:uiPriority w:val="99"/>
    <w:pPr>
      <w:spacing w:after="0" w:line="240" w:lineRule="auto"/>
    </w:pPr>
    <w:rPr>
      <w:rFonts w:ascii="Times New Roman" w:hAnsi="Times New Roman" w:eastAsia="Times New Roman" w:cs="Times New Roman"/>
      <w:sz w:val="20"/>
      <w:szCs w:val="20"/>
      <w:lang w:val="ru-RU" w:eastAsia="ru-RU" w:bidi="ar-SA"/>
    </w:rPr>
  </w:style>
  <w:style w:type="paragraph" w:styleId="19">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20">
    <w:name w:val="Текст выноски Знак"/>
    <w:basedOn w:val="3"/>
    <w:link w:val="8"/>
    <w:semiHidden/>
    <w:qFormat/>
    <w:uiPriority w:val="99"/>
    <w:rPr>
      <w:rFonts w:ascii="Tahoma" w:hAnsi="Tahoma" w:eastAsia="Times New Roman" w:cs="Tahoma"/>
      <w:sz w:val="16"/>
      <w:szCs w:val="16"/>
      <w:lang w:val="ru-RU" w:eastAsia="ru-RU"/>
    </w:rPr>
  </w:style>
  <w:style w:type="character" w:customStyle="1" w:styleId="21">
    <w:name w:val="Заголовок 4 Знак"/>
    <w:basedOn w:val="3"/>
    <w:link w:val="2"/>
    <w:qFormat/>
    <w:uiPriority w:val="0"/>
    <w:rPr>
      <w:rFonts w:ascii="Times New Roman" w:hAnsi="Times New Roman" w:eastAsia="Calibri" w:cs="Times New Roman"/>
      <w:b/>
      <w:sz w:val="4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99A3D-ED9B-419B-9710-18A1CF0D438D}">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409</Words>
  <Characters>2335</Characters>
  <Lines>19</Lines>
  <Paragraphs>5</Paragraphs>
  <TotalTime>2</TotalTime>
  <ScaleCrop>false</ScaleCrop>
  <LinksUpToDate>false</LinksUpToDate>
  <CharactersWithSpaces>2739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2026-03-16T13:17:00Z</dcterms:created>
  <dc:creator>Sandu</dc:creator>
  <cp:lastModifiedBy>Win10</cp:lastModifiedBy>
  <cp:lastPrinted>2025-05-05T06:43:00Z</cp:lastPrinted>
  <dcterms:modified xsi:type="dcterms:W3CDTF">2026-03-18T12:58:05Z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756EE9468F004FC79011EB46522F4A8F_12</vt:lpwstr>
  </property>
</Properties>
</file>